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E7E" w:rsidRDefault="005C7E7E" w:rsidP="005C7E7E">
      <w:pPr>
        <w:pStyle w:val="1"/>
        <w:pageBreakBefore w:val="0"/>
        <w:spacing w:before="0" w:after="0"/>
        <w:jc w:val="both"/>
      </w:pPr>
      <w:bookmarkStart w:id="0" w:name="_Toc364668759"/>
      <w:r>
        <w:t>Российский и мировой рынок зерновых и масличных культур</w:t>
      </w:r>
      <w:bookmarkEnd w:id="0"/>
    </w:p>
    <w:p w:rsidR="005C7E7E" w:rsidRDefault="005C7E7E" w:rsidP="005C7E7E">
      <w:pPr>
        <w:ind w:firstLine="360"/>
        <w:jc w:val="both"/>
        <w:rPr>
          <w:rFonts w:ascii="Tahoma" w:hAnsi="Tahoma" w:cs="Tahoma"/>
          <w:sz w:val="18"/>
          <w:szCs w:val="18"/>
        </w:rPr>
      </w:pPr>
    </w:p>
    <w:p w:rsidR="005C7E7E" w:rsidRDefault="005C7E7E" w:rsidP="005C7E7E">
      <w:pPr>
        <w:jc w:val="both"/>
        <w:rPr>
          <w:rFonts w:ascii="Tahoma" w:hAnsi="Tahoma" w:cs="Tahoma"/>
          <w:b/>
          <w:sz w:val="18"/>
          <w:szCs w:val="18"/>
        </w:rPr>
      </w:pPr>
      <w:r w:rsidRPr="0035591F">
        <w:rPr>
          <w:rFonts w:ascii="Tahoma" w:hAnsi="Tahoma" w:cs="Tahoma"/>
          <w:b/>
          <w:sz w:val="18"/>
          <w:szCs w:val="18"/>
        </w:rPr>
        <w:t>Американский рынок</w:t>
      </w:r>
    </w:p>
    <w:p w:rsidR="005C7E7E" w:rsidRPr="002812DA" w:rsidRDefault="005C7E7E" w:rsidP="005C7E7E">
      <w:pPr>
        <w:jc w:val="both"/>
        <w:rPr>
          <w:rFonts w:ascii="Tahoma" w:hAnsi="Tahoma" w:cs="Tahoma"/>
          <w:sz w:val="18"/>
          <w:szCs w:val="18"/>
        </w:rPr>
      </w:pPr>
      <w:r w:rsidRPr="002812DA">
        <w:rPr>
          <w:rFonts w:ascii="Tahoma" w:hAnsi="Tahoma" w:cs="Tahoma"/>
          <w:sz w:val="18"/>
          <w:szCs w:val="18"/>
        </w:rPr>
        <w:t>В прошедший период цены на пшеницу и кукурузу сильно снизились в связи с активным поступлением нового ур</w:t>
      </w:r>
      <w:r w:rsidRPr="002812DA">
        <w:rPr>
          <w:rFonts w:ascii="Tahoma" w:hAnsi="Tahoma" w:cs="Tahoma"/>
          <w:sz w:val="18"/>
          <w:szCs w:val="18"/>
        </w:rPr>
        <w:t>о</w:t>
      </w:r>
      <w:r w:rsidRPr="002812DA">
        <w:rPr>
          <w:rFonts w:ascii="Tahoma" w:hAnsi="Tahoma" w:cs="Tahoma"/>
          <w:sz w:val="18"/>
          <w:szCs w:val="18"/>
        </w:rPr>
        <w:t xml:space="preserve">жая на рынок, ожидаемым ростом запасов </w:t>
      </w:r>
      <w:r>
        <w:rPr>
          <w:rFonts w:ascii="Tahoma" w:hAnsi="Tahoma" w:cs="Tahoma"/>
          <w:sz w:val="18"/>
          <w:szCs w:val="18"/>
        </w:rPr>
        <w:t xml:space="preserve">и спекулятивными  продажами. </w:t>
      </w:r>
      <w:r w:rsidRPr="002812DA">
        <w:rPr>
          <w:rFonts w:ascii="Tahoma" w:hAnsi="Tahoma" w:cs="Tahoma"/>
          <w:sz w:val="18"/>
          <w:szCs w:val="18"/>
        </w:rPr>
        <w:t>Начало нового сезона 2013-14 отмечае</w:t>
      </w:r>
      <w:r w:rsidRPr="002812DA">
        <w:rPr>
          <w:rFonts w:ascii="Tahoma" w:hAnsi="Tahoma" w:cs="Tahoma"/>
          <w:sz w:val="18"/>
          <w:szCs w:val="18"/>
        </w:rPr>
        <w:t>т</w:t>
      </w:r>
      <w:r w:rsidRPr="002812DA">
        <w:rPr>
          <w:rFonts w:ascii="Tahoma" w:hAnsi="Tahoma" w:cs="Tahoma"/>
          <w:sz w:val="18"/>
          <w:szCs w:val="18"/>
        </w:rPr>
        <w:t xml:space="preserve">ся </w:t>
      </w:r>
      <w:r>
        <w:rPr>
          <w:rFonts w:ascii="Tahoma" w:hAnsi="Tahoma" w:cs="Tahoma"/>
          <w:sz w:val="18"/>
          <w:szCs w:val="18"/>
        </w:rPr>
        <w:t xml:space="preserve">падением цен. Августовский отчет USDA </w:t>
      </w:r>
      <w:r w:rsidRPr="002812DA">
        <w:rPr>
          <w:rFonts w:ascii="Tahoma" w:hAnsi="Tahoma" w:cs="Tahoma"/>
          <w:sz w:val="18"/>
          <w:szCs w:val="18"/>
        </w:rPr>
        <w:t xml:space="preserve">вызвал резкий рост </w:t>
      </w:r>
      <w:r>
        <w:rPr>
          <w:rFonts w:ascii="Tahoma" w:hAnsi="Tahoma" w:cs="Tahoma"/>
          <w:sz w:val="18"/>
          <w:szCs w:val="18"/>
        </w:rPr>
        <w:t xml:space="preserve">изменчивости цен </w:t>
      </w:r>
      <w:r w:rsidRPr="002812DA">
        <w:rPr>
          <w:rFonts w:ascii="Tahoma" w:hAnsi="Tahoma" w:cs="Tahoma"/>
          <w:sz w:val="18"/>
          <w:szCs w:val="18"/>
        </w:rPr>
        <w:t>в торгах зерновыми в связи с измен</w:t>
      </w:r>
      <w:r w:rsidRPr="002812DA">
        <w:rPr>
          <w:rFonts w:ascii="Tahoma" w:hAnsi="Tahoma" w:cs="Tahoma"/>
          <w:sz w:val="18"/>
          <w:szCs w:val="18"/>
        </w:rPr>
        <w:t>е</w:t>
      </w:r>
      <w:r w:rsidRPr="002812DA">
        <w:rPr>
          <w:rFonts w:ascii="Tahoma" w:hAnsi="Tahoma" w:cs="Tahoma"/>
          <w:sz w:val="18"/>
          <w:szCs w:val="18"/>
        </w:rPr>
        <w:t>нием методики расчета, сократившей урожай и оцениваемую урожайность кукурузы и сои в США. Однако фактически ничего не и</w:t>
      </w:r>
      <w:r w:rsidRPr="002812DA">
        <w:rPr>
          <w:rFonts w:ascii="Tahoma" w:hAnsi="Tahoma" w:cs="Tahoma"/>
          <w:sz w:val="18"/>
          <w:szCs w:val="18"/>
        </w:rPr>
        <w:t>з</w:t>
      </w:r>
      <w:r w:rsidRPr="002812DA">
        <w:rPr>
          <w:rFonts w:ascii="Tahoma" w:hAnsi="Tahoma" w:cs="Tahoma"/>
          <w:sz w:val="18"/>
          <w:szCs w:val="18"/>
        </w:rPr>
        <w:t>менилось, поэтому вырос</w:t>
      </w:r>
      <w:r>
        <w:rPr>
          <w:rFonts w:ascii="Tahoma" w:hAnsi="Tahoma" w:cs="Tahoma"/>
          <w:sz w:val="18"/>
          <w:szCs w:val="18"/>
        </w:rPr>
        <w:t xml:space="preserve">шие было цены, вновь вернулись </w:t>
      </w:r>
      <w:proofErr w:type="gramStart"/>
      <w:r>
        <w:rPr>
          <w:rFonts w:ascii="Tahoma" w:hAnsi="Tahoma" w:cs="Tahoma"/>
          <w:sz w:val="18"/>
          <w:szCs w:val="18"/>
        </w:rPr>
        <w:t>к</w:t>
      </w:r>
      <w:proofErr w:type="gramEnd"/>
      <w:r w:rsidRPr="002812DA">
        <w:rPr>
          <w:rFonts w:ascii="Tahoma" w:hAnsi="Tahoma" w:cs="Tahoma"/>
          <w:sz w:val="18"/>
          <w:szCs w:val="18"/>
        </w:rPr>
        <w:t xml:space="preserve"> падающи</w:t>
      </w:r>
      <w:r>
        <w:rPr>
          <w:rFonts w:ascii="Tahoma" w:hAnsi="Tahoma" w:cs="Tahoma"/>
          <w:sz w:val="18"/>
          <w:szCs w:val="18"/>
        </w:rPr>
        <w:t xml:space="preserve">м. </w:t>
      </w:r>
    </w:p>
    <w:p w:rsidR="005C7E7E" w:rsidRPr="00E40F60" w:rsidRDefault="005C7E7E" w:rsidP="005C7E7E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Поддержку рынкам оказывают активные</w:t>
      </w:r>
      <w:r w:rsidRPr="002812DA">
        <w:rPr>
          <w:rFonts w:ascii="Tahoma" w:hAnsi="Tahoma" w:cs="Tahoma"/>
          <w:sz w:val="18"/>
          <w:szCs w:val="18"/>
        </w:rPr>
        <w:t xml:space="preserve"> физические закупки, особенно со стороны Китая и прочих азиатских гос</w:t>
      </w:r>
      <w:r w:rsidRPr="002812DA">
        <w:rPr>
          <w:rFonts w:ascii="Tahoma" w:hAnsi="Tahoma" w:cs="Tahoma"/>
          <w:sz w:val="18"/>
          <w:szCs w:val="18"/>
        </w:rPr>
        <w:t>у</w:t>
      </w:r>
      <w:r w:rsidRPr="002812DA">
        <w:rPr>
          <w:rFonts w:ascii="Tahoma" w:hAnsi="Tahoma" w:cs="Tahoma"/>
          <w:sz w:val="18"/>
          <w:szCs w:val="18"/>
        </w:rPr>
        <w:t xml:space="preserve">дарств, а также Египта. </w:t>
      </w:r>
    </w:p>
    <w:p w:rsidR="005C7E7E" w:rsidRDefault="005C7E7E" w:rsidP="005C7E7E">
      <w:pPr>
        <w:jc w:val="both"/>
        <w:rPr>
          <w:rFonts w:ascii="Tahoma" w:hAnsi="Tahoma" w:cs="Tahoma"/>
          <w:sz w:val="18"/>
          <w:szCs w:val="18"/>
        </w:rPr>
      </w:pPr>
    </w:p>
    <w:p w:rsidR="005C7E7E" w:rsidRDefault="005C7E7E" w:rsidP="005C7E7E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noProof/>
          <w:sz w:val="18"/>
          <w:szCs w:val="18"/>
          <w:lang w:eastAsia="ru-RU"/>
        </w:rPr>
        <w:drawing>
          <wp:inline distT="0" distB="0" distL="0" distR="0">
            <wp:extent cx="6248400" cy="36480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0" cy="3648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7E7E" w:rsidRPr="007821FD" w:rsidRDefault="005C7E7E" w:rsidP="005C7E7E">
      <w:pPr>
        <w:jc w:val="both"/>
        <w:rPr>
          <w:rFonts w:ascii="Tahoma" w:hAnsi="Tahoma" w:cs="Tahoma"/>
          <w:sz w:val="18"/>
          <w:szCs w:val="18"/>
        </w:rPr>
      </w:pPr>
    </w:p>
    <w:p w:rsidR="005C7E7E" w:rsidRDefault="005C7E7E" w:rsidP="005C7E7E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noProof/>
          <w:sz w:val="18"/>
          <w:szCs w:val="18"/>
          <w:lang w:eastAsia="ru-RU"/>
        </w:rPr>
        <w:drawing>
          <wp:inline distT="0" distB="0" distL="0" distR="0">
            <wp:extent cx="6257925" cy="3581400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7925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7E7E" w:rsidRPr="0098714B" w:rsidRDefault="005C7E7E" w:rsidP="005C7E7E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lastRenderedPageBreak/>
        <w:t xml:space="preserve">Если вдаваться в более детальное рассмотрение, то следует отметить что в настоящее время цена близка к </w:t>
      </w:r>
      <w:proofErr w:type="gramStart"/>
      <w:r>
        <w:rPr>
          <w:rFonts w:ascii="Tahoma" w:hAnsi="Tahoma" w:cs="Tahoma"/>
          <w:sz w:val="18"/>
          <w:szCs w:val="18"/>
        </w:rPr>
        <w:t>миним</w:t>
      </w:r>
      <w:r>
        <w:rPr>
          <w:rFonts w:ascii="Tahoma" w:hAnsi="Tahoma" w:cs="Tahoma"/>
          <w:sz w:val="18"/>
          <w:szCs w:val="18"/>
        </w:rPr>
        <w:t>у</w:t>
      </w:r>
      <w:r>
        <w:rPr>
          <w:rFonts w:ascii="Tahoma" w:hAnsi="Tahoma" w:cs="Tahoma"/>
          <w:sz w:val="18"/>
          <w:szCs w:val="18"/>
        </w:rPr>
        <w:t>му</w:t>
      </w:r>
      <w:proofErr w:type="gramEnd"/>
      <w:r>
        <w:rPr>
          <w:rFonts w:ascii="Tahoma" w:hAnsi="Tahoma" w:cs="Tahoma"/>
          <w:sz w:val="18"/>
          <w:szCs w:val="18"/>
        </w:rPr>
        <w:t xml:space="preserve"> зафиксированному в этом году, и снижается, как и в аналогичный период 2012 года. С той разницей, что в пр</w:t>
      </w:r>
      <w:r>
        <w:rPr>
          <w:rFonts w:ascii="Tahoma" w:hAnsi="Tahoma" w:cs="Tahoma"/>
          <w:sz w:val="18"/>
          <w:szCs w:val="18"/>
        </w:rPr>
        <w:t>о</w:t>
      </w:r>
      <w:r>
        <w:rPr>
          <w:rFonts w:ascii="Tahoma" w:hAnsi="Tahoma" w:cs="Tahoma"/>
          <w:sz w:val="18"/>
          <w:szCs w:val="18"/>
        </w:rPr>
        <w:t>шлом году снижение было небольшое, и всего на 10 долларов не дотягивало до максимальной цены за рассматр</w:t>
      </w:r>
      <w:r>
        <w:rPr>
          <w:rFonts w:ascii="Tahoma" w:hAnsi="Tahoma" w:cs="Tahoma"/>
          <w:sz w:val="18"/>
          <w:szCs w:val="18"/>
        </w:rPr>
        <w:t>и</w:t>
      </w:r>
      <w:r>
        <w:rPr>
          <w:rFonts w:ascii="Tahoma" w:hAnsi="Tahoma" w:cs="Tahoma"/>
          <w:sz w:val="18"/>
          <w:szCs w:val="18"/>
        </w:rPr>
        <w:t>ваемый период.</w:t>
      </w:r>
    </w:p>
    <w:p w:rsidR="005C7E7E" w:rsidRDefault="005C7E7E" w:rsidP="005C7E7E">
      <w:pPr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noProof/>
          <w:sz w:val="18"/>
          <w:szCs w:val="18"/>
          <w:lang w:eastAsia="ru-RU"/>
        </w:rPr>
        <w:drawing>
          <wp:inline distT="0" distB="0" distL="0" distR="0">
            <wp:extent cx="4676775" cy="2619375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75" cy="261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7E7E" w:rsidRDefault="005C7E7E" w:rsidP="005C7E7E">
      <w:pPr>
        <w:jc w:val="both"/>
        <w:rPr>
          <w:rFonts w:ascii="Tahoma" w:hAnsi="Tahoma" w:cs="Tahoma"/>
          <w:sz w:val="18"/>
          <w:szCs w:val="18"/>
        </w:rPr>
      </w:pPr>
    </w:p>
    <w:p w:rsidR="005C7E7E" w:rsidRDefault="005C7E7E" w:rsidP="005C7E7E">
      <w:pPr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noProof/>
          <w:sz w:val="18"/>
          <w:szCs w:val="18"/>
          <w:lang w:eastAsia="ru-RU"/>
        </w:rPr>
        <w:drawing>
          <wp:inline distT="0" distB="0" distL="0" distR="0">
            <wp:extent cx="4657725" cy="2657475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725" cy="2657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7E7E" w:rsidRPr="0098714B" w:rsidRDefault="005C7E7E" w:rsidP="005C7E7E">
      <w:pPr>
        <w:jc w:val="both"/>
        <w:rPr>
          <w:rFonts w:ascii="Tahoma" w:hAnsi="Tahoma" w:cs="Tahoma"/>
          <w:sz w:val="18"/>
          <w:szCs w:val="18"/>
        </w:rPr>
      </w:pPr>
    </w:p>
    <w:p w:rsidR="005C7E7E" w:rsidRDefault="005C7E7E" w:rsidP="005C7E7E">
      <w:pPr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noProof/>
          <w:sz w:val="18"/>
          <w:szCs w:val="18"/>
          <w:lang w:eastAsia="ru-RU"/>
        </w:rPr>
        <w:drawing>
          <wp:inline distT="0" distB="0" distL="0" distR="0">
            <wp:extent cx="4610100" cy="3057525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305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7E7E" w:rsidRDefault="005C7E7E" w:rsidP="005C7E7E">
      <w:pPr>
        <w:ind w:firstLine="72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lastRenderedPageBreak/>
        <w:t xml:space="preserve">Раз уж на картинке </w:t>
      </w:r>
      <w:proofErr w:type="gramStart"/>
      <w:r>
        <w:rPr>
          <w:rFonts w:ascii="Tahoma" w:hAnsi="Tahoma" w:cs="Tahoma"/>
          <w:sz w:val="18"/>
          <w:szCs w:val="18"/>
        </w:rPr>
        <w:t>отмечены</w:t>
      </w:r>
      <w:proofErr w:type="gramEnd"/>
      <w:r>
        <w:rPr>
          <w:rFonts w:ascii="Tahoma" w:hAnsi="Tahoma" w:cs="Tahoma"/>
          <w:sz w:val="18"/>
          <w:szCs w:val="18"/>
        </w:rPr>
        <w:t xml:space="preserve"> Англия и Франция, то следует не обделить своим вниманием и </w:t>
      </w:r>
      <w:r w:rsidRPr="0035591F">
        <w:rPr>
          <w:rFonts w:ascii="Tahoma" w:hAnsi="Tahoma" w:cs="Tahoma"/>
          <w:b/>
          <w:sz w:val="18"/>
          <w:szCs w:val="18"/>
        </w:rPr>
        <w:t>Европейский рынок</w:t>
      </w:r>
      <w:r>
        <w:rPr>
          <w:rFonts w:ascii="Tahoma" w:hAnsi="Tahoma" w:cs="Tahoma"/>
          <w:sz w:val="18"/>
          <w:szCs w:val="18"/>
        </w:rPr>
        <w:t xml:space="preserve">, а вот давно о нём не говорили. </w:t>
      </w:r>
      <w:r w:rsidRPr="00E40F60">
        <w:rPr>
          <w:rFonts w:ascii="Tahoma" w:hAnsi="Tahoma" w:cs="Tahoma"/>
          <w:sz w:val="18"/>
          <w:szCs w:val="18"/>
        </w:rPr>
        <w:t>Резкий отскок на американском рынке спровоцировал рост цен на европейских ры</w:t>
      </w:r>
      <w:r w:rsidRPr="00E40F60">
        <w:rPr>
          <w:rFonts w:ascii="Tahoma" w:hAnsi="Tahoma" w:cs="Tahoma"/>
          <w:sz w:val="18"/>
          <w:szCs w:val="18"/>
        </w:rPr>
        <w:t>н</w:t>
      </w:r>
      <w:r w:rsidRPr="00E40F60">
        <w:rPr>
          <w:rFonts w:ascii="Tahoma" w:hAnsi="Tahoma" w:cs="Tahoma"/>
          <w:sz w:val="18"/>
          <w:szCs w:val="18"/>
        </w:rPr>
        <w:t xml:space="preserve">ках. Несмотря на повышение цен, объемы торгов остаются незначительными. Касательно пшеницы, следует ожидать увеличения производства в нескольких странах. </w:t>
      </w:r>
      <w:r>
        <w:rPr>
          <w:rFonts w:ascii="Tahoma" w:hAnsi="Tahoma" w:cs="Tahoma"/>
          <w:sz w:val="18"/>
          <w:szCs w:val="18"/>
        </w:rPr>
        <w:t xml:space="preserve"> </w:t>
      </w:r>
      <w:r w:rsidRPr="00E40F60">
        <w:rPr>
          <w:rFonts w:ascii="Tahoma" w:hAnsi="Tahoma" w:cs="Tahoma"/>
          <w:sz w:val="18"/>
          <w:szCs w:val="18"/>
        </w:rPr>
        <w:t>Курсы пшеницы урожая 2013 составили 182 €/ т, база июль, стандартное качество, поставка в Руан.</w:t>
      </w:r>
      <w:r>
        <w:rPr>
          <w:rFonts w:ascii="Tahoma" w:hAnsi="Tahoma" w:cs="Tahoma"/>
          <w:sz w:val="18"/>
          <w:szCs w:val="18"/>
        </w:rPr>
        <w:t xml:space="preserve"> </w:t>
      </w:r>
      <w:r w:rsidRPr="00E40F60">
        <w:rPr>
          <w:rFonts w:ascii="Tahoma" w:hAnsi="Tahoma" w:cs="Tahoma"/>
          <w:sz w:val="18"/>
          <w:szCs w:val="18"/>
        </w:rPr>
        <w:t xml:space="preserve">Цена твердой пшеницы составляет 268 €/ т с поставкой порт </w:t>
      </w:r>
      <w:proofErr w:type="spellStart"/>
      <w:r w:rsidRPr="00E40F60">
        <w:rPr>
          <w:rFonts w:ascii="Tahoma" w:hAnsi="Tahoma" w:cs="Tahoma"/>
          <w:sz w:val="18"/>
          <w:szCs w:val="18"/>
        </w:rPr>
        <w:t>Ла</w:t>
      </w:r>
      <w:proofErr w:type="spellEnd"/>
      <w:r w:rsidRPr="00E40F60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E40F60">
        <w:rPr>
          <w:rFonts w:ascii="Tahoma" w:hAnsi="Tahoma" w:cs="Tahoma"/>
          <w:sz w:val="18"/>
          <w:szCs w:val="18"/>
        </w:rPr>
        <w:t>Н</w:t>
      </w:r>
      <w:r w:rsidRPr="00E40F60">
        <w:rPr>
          <w:rFonts w:ascii="Tahoma" w:hAnsi="Tahoma" w:cs="Tahoma"/>
          <w:sz w:val="18"/>
          <w:szCs w:val="18"/>
        </w:rPr>
        <w:t>у</w:t>
      </w:r>
      <w:r w:rsidRPr="00E40F60">
        <w:rPr>
          <w:rFonts w:ascii="Tahoma" w:hAnsi="Tahoma" w:cs="Tahoma"/>
          <w:sz w:val="18"/>
          <w:szCs w:val="18"/>
        </w:rPr>
        <w:t>вель</w:t>
      </w:r>
      <w:proofErr w:type="spellEnd"/>
      <w:r w:rsidRPr="00E40F60">
        <w:rPr>
          <w:rFonts w:ascii="Tahoma" w:hAnsi="Tahoma" w:cs="Tahoma"/>
          <w:sz w:val="18"/>
          <w:szCs w:val="18"/>
        </w:rPr>
        <w:t>.</w:t>
      </w:r>
    </w:p>
    <w:p w:rsidR="005C7E7E" w:rsidRPr="00D06AA4" w:rsidRDefault="005C7E7E" w:rsidP="005C7E7E">
      <w:pPr>
        <w:ind w:firstLine="720"/>
        <w:jc w:val="both"/>
        <w:rPr>
          <w:rFonts w:ascii="Tahoma" w:hAnsi="Tahoma" w:cs="Tahoma"/>
          <w:sz w:val="18"/>
          <w:szCs w:val="18"/>
        </w:rPr>
      </w:pPr>
      <w:r w:rsidRPr="00D06AA4">
        <w:rPr>
          <w:rFonts w:ascii="Tahoma" w:hAnsi="Tahoma" w:cs="Tahoma"/>
          <w:sz w:val="18"/>
          <w:szCs w:val="18"/>
        </w:rPr>
        <w:t>Экспорт пшеницы из ЕС по состо</w:t>
      </w:r>
      <w:r>
        <w:rPr>
          <w:rFonts w:ascii="Tahoma" w:hAnsi="Tahoma" w:cs="Tahoma"/>
          <w:sz w:val="18"/>
          <w:szCs w:val="18"/>
        </w:rPr>
        <w:t xml:space="preserve">янию на конец сезона 2012-13 составил 22 </w:t>
      </w:r>
      <w:r w:rsidRPr="00D06AA4">
        <w:rPr>
          <w:rFonts w:ascii="Tahoma" w:hAnsi="Tahoma" w:cs="Tahoma"/>
          <w:sz w:val="18"/>
          <w:szCs w:val="18"/>
        </w:rPr>
        <w:t>млн</w:t>
      </w:r>
      <w:proofErr w:type="gramStart"/>
      <w:r w:rsidRPr="00D06AA4">
        <w:rPr>
          <w:rFonts w:ascii="Tahoma" w:hAnsi="Tahoma" w:cs="Tahoma"/>
          <w:sz w:val="18"/>
          <w:szCs w:val="18"/>
        </w:rPr>
        <w:t>.т</w:t>
      </w:r>
      <w:proofErr w:type="gramEnd"/>
      <w:r w:rsidRPr="00D06AA4">
        <w:rPr>
          <w:rFonts w:ascii="Tahoma" w:hAnsi="Tahoma" w:cs="Tahoma"/>
          <w:sz w:val="18"/>
          <w:szCs w:val="18"/>
        </w:rPr>
        <w:t>онн. Экспорт пшеницы н</w:t>
      </w:r>
      <w:r w:rsidRPr="00D06AA4">
        <w:rPr>
          <w:rFonts w:ascii="Tahoma" w:hAnsi="Tahoma" w:cs="Tahoma"/>
          <w:sz w:val="18"/>
          <w:szCs w:val="18"/>
        </w:rPr>
        <w:t>о</w:t>
      </w:r>
      <w:r w:rsidRPr="00D06AA4">
        <w:rPr>
          <w:rFonts w:ascii="Tahoma" w:hAnsi="Tahoma" w:cs="Tahoma"/>
          <w:sz w:val="18"/>
          <w:szCs w:val="18"/>
        </w:rPr>
        <w:t>вого сезона 201</w:t>
      </w:r>
      <w:r>
        <w:rPr>
          <w:rFonts w:ascii="Tahoma" w:hAnsi="Tahoma" w:cs="Tahoma"/>
          <w:sz w:val="18"/>
          <w:szCs w:val="18"/>
        </w:rPr>
        <w:t xml:space="preserve">3-14 по состоянию на 8 августа </w:t>
      </w:r>
      <w:r w:rsidRPr="00D06AA4">
        <w:rPr>
          <w:rFonts w:ascii="Tahoma" w:hAnsi="Tahoma" w:cs="Tahoma"/>
          <w:sz w:val="18"/>
          <w:szCs w:val="18"/>
        </w:rPr>
        <w:t>составил 1,96 млн</w:t>
      </w:r>
      <w:proofErr w:type="gramStart"/>
      <w:r w:rsidRPr="00D06AA4">
        <w:rPr>
          <w:rFonts w:ascii="Tahoma" w:hAnsi="Tahoma" w:cs="Tahoma"/>
          <w:sz w:val="18"/>
          <w:szCs w:val="18"/>
        </w:rPr>
        <w:t>.т</w:t>
      </w:r>
      <w:proofErr w:type="gramEnd"/>
      <w:r w:rsidRPr="00D06AA4">
        <w:rPr>
          <w:rFonts w:ascii="Tahoma" w:hAnsi="Tahoma" w:cs="Tahoma"/>
          <w:sz w:val="18"/>
          <w:szCs w:val="18"/>
        </w:rPr>
        <w:t>онн, экспорт ячменя нового сезона достиг 1,4 млн.то</w:t>
      </w:r>
      <w:r>
        <w:rPr>
          <w:rFonts w:ascii="Tahoma" w:hAnsi="Tahoma" w:cs="Tahoma"/>
          <w:sz w:val="18"/>
          <w:szCs w:val="18"/>
        </w:rPr>
        <w:t xml:space="preserve">нн.  </w:t>
      </w:r>
      <w:r w:rsidRPr="00D06AA4">
        <w:rPr>
          <w:rFonts w:ascii="Tahoma" w:hAnsi="Tahoma" w:cs="Tahoma"/>
          <w:sz w:val="18"/>
          <w:szCs w:val="18"/>
        </w:rPr>
        <w:t xml:space="preserve">По августовской оценке </w:t>
      </w:r>
      <w:proofErr w:type="spellStart"/>
      <w:r w:rsidRPr="00D06AA4">
        <w:rPr>
          <w:rFonts w:ascii="Tahoma" w:hAnsi="Tahoma" w:cs="Tahoma"/>
          <w:sz w:val="18"/>
          <w:szCs w:val="18"/>
        </w:rPr>
        <w:t>Strategie</w:t>
      </w:r>
      <w:proofErr w:type="spellEnd"/>
      <w:r w:rsidRPr="00D06AA4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D06AA4">
        <w:rPr>
          <w:rFonts w:ascii="Tahoma" w:hAnsi="Tahoma" w:cs="Tahoma"/>
          <w:sz w:val="18"/>
          <w:szCs w:val="18"/>
        </w:rPr>
        <w:t>Grains</w:t>
      </w:r>
      <w:proofErr w:type="spellEnd"/>
      <w:r w:rsidRPr="00D06AA4">
        <w:rPr>
          <w:rFonts w:ascii="Tahoma" w:hAnsi="Tahoma" w:cs="Tahoma"/>
          <w:sz w:val="18"/>
          <w:szCs w:val="18"/>
        </w:rPr>
        <w:t>'  урожай зерновых в ЕС в сезоне 2013-14 составит 297,9 млн</w:t>
      </w:r>
      <w:proofErr w:type="gramStart"/>
      <w:r w:rsidRPr="00D06AA4">
        <w:rPr>
          <w:rFonts w:ascii="Tahoma" w:hAnsi="Tahoma" w:cs="Tahoma"/>
          <w:sz w:val="18"/>
          <w:szCs w:val="18"/>
        </w:rPr>
        <w:t>.т</w:t>
      </w:r>
      <w:proofErr w:type="gramEnd"/>
      <w:r w:rsidRPr="00D06AA4">
        <w:rPr>
          <w:rFonts w:ascii="Tahoma" w:hAnsi="Tahoma" w:cs="Tahoma"/>
          <w:sz w:val="18"/>
          <w:szCs w:val="18"/>
        </w:rPr>
        <w:t xml:space="preserve">онн, что на 7% выше, чем в прошлом сезоне. </w:t>
      </w:r>
    </w:p>
    <w:p w:rsidR="005C7E7E" w:rsidRPr="00CB2CEF" w:rsidRDefault="005C7E7E" w:rsidP="005C7E7E">
      <w:pPr>
        <w:ind w:firstLine="72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Как раз когда </w:t>
      </w:r>
      <w:proofErr w:type="gramStart"/>
      <w:r>
        <w:rPr>
          <w:rFonts w:ascii="Tahoma" w:hAnsi="Tahoma" w:cs="Tahoma"/>
          <w:sz w:val="18"/>
          <w:szCs w:val="18"/>
        </w:rPr>
        <w:t>отдавали номер в печать подоспела</w:t>
      </w:r>
      <w:proofErr w:type="gramEnd"/>
      <w:r>
        <w:rPr>
          <w:rFonts w:ascii="Tahoma" w:hAnsi="Tahoma" w:cs="Tahoma"/>
          <w:sz w:val="18"/>
          <w:szCs w:val="18"/>
        </w:rPr>
        <w:t xml:space="preserve"> информация о том, что в </w:t>
      </w:r>
      <w:r w:rsidRPr="00CB2CEF">
        <w:rPr>
          <w:rFonts w:ascii="Tahoma" w:hAnsi="Tahoma" w:cs="Tahoma"/>
          <w:sz w:val="18"/>
          <w:szCs w:val="18"/>
        </w:rPr>
        <w:t xml:space="preserve">Великобритании продолжается уборка урожая зерновых и масличных культур. По данным Ассоциации производителей зерна Великобритании (HGCA), к 20 августа урожай собран с четверти посевных площадей, что в два раза ниже, чем в среднем за последние пять лет. Задержка уборки связана с медленным развитием посевов </w:t>
      </w:r>
      <w:proofErr w:type="spellStart"/>
      <w:r w:rsidRPr="00CB2CEF">
        <w:rPr>
          <w:rFonts w:ascii="Tahoma" w:hAnsi="Tahoma" w:cs="Tahoma"/>
          <w:sz w:val="18"/>
          <w:szCs w:val="18"/>
        </w:rPr>
        <w:t>сельхозкул</w:t>
      </w:r>
      <w:r w:rsidRPr="00CB2CEF">
        <w:rPr>
          <w:rFonts w:ascii="Tahoma" w:hAnsi="Tahoma" w:cs="Tahoma"/>
          <w:sz w:val="18"/>
          <w:szCs w:val="18"/>
        </w:rPr>
        <w:t>ь</w:t>
      </w:r>
      <w:r w:rsidRPr="00CB2CEF">
        <w:rPr>
          <w:rFonts w:ascii="Tahoma" w:hAnsi="Tahoma" w:cs="Tahoma"/>
          <w:sz w:val="18"/>
          <w:szCs w:val="18"/>
        </w:rPr>
        <w:t>тур</w:t>
      </w:r>
      <w:proofErr w:type="spellEnd"/>
      <w:r w:rsidRPr="00CB2CEF">
        <w:rPr>
          <w:rFonts w:ascii="Tahoma" w:hAnsi="Tahoma" w:cs="Tahoma"/>
          <w:sz w:val="18"/>
          <w:szCs w:val="18"/>
        </w:rPr>
        <w:t xml:space="preserve"> в текущем году.</w:t>
      </w:r>
      <w:r>
        <w:rPr>
          <w:rFonts w:ascii="Tahoma" w:hAnsi="Tahoma" w:cs="Tahoma"/>
          <w:sz w:val="18"/>
          <w:szCs w:val="18"/>
        </w:rPr>
        <w:t xml:space="preserve"> </w:t>
      </w:r>
      <w:r w:rsidRPr="00CB2CEF">
        <w:rPr>
          <w:rFonts w:ascii="Tahoma" w:hAnsi="Tahoma" w:cs="Tahoma"/>
          <w:sz w:val="18"/>
          <w:szCs w:val="18"/>
        </w:rPr>
        <w:t>Британские фермеры уже обмолотили 15% посевных площадей пшеницы, 90% - озимого ячменя, 20% - ярового я</w:t>
      </w:r>
      <w:r w:rsidRPr="00CB2CEF">
        <w:rPr>
          <w:rFonts w:ascii="Tahoma" w:hAnsi="Tahoma" w:cs="Tahoma"/>
          <w:sz w:val="18"/>
          <w:szCs w:val="18"/>
        </w:rPr>
        <w:t>ч</w:t>
      </w:r>
      <w:r w:rsidRPr="00CB2CEF">
        <w:rPr>
          <w:rFonts w:ascii="Tahoma" w:hAnsi="Tahoma" w:cs="Tahoma"/>
          <w:sz w:val="18"/>
          <w:szCs w:val="18"/>
        </w:rPr>
        <w:t>меня, 50% - озимого рапса.</w:t>
      </w:r>
    </w:p>
    <w:p w:rsidR="005C7E7E" w:rsidRPr="00CB2CEF" w:rsidRDefault="005C7E7E" w:rsidP="005C7E7E">
      <w:pPr>
        <w:ind w:firstLine="720"/>
        <w:jc w:val="both"/>
        <w:rPr>
          <w:rFonts w:ascii="Tahoma" w:hAnsi="Tahoma" w:cs="Tahoma"/>
          <w:sz w:val="18"/>
          <w:szCs w:val="18"/>
        </w:rPr>
      </w:pPr>
      <w:r w:rsidRPr="00CB2CEF">
        <w:rPr>
          <w:rFonts w:ascii="Tahoma" w:hAnsi="Tahoma" w:cs="Tahoma"/>
          <w:sz w:val="18"/>
          <w:szCs w:val="18"/>
        </w:rPr>
        <w:t xml:space="preserve">Урожайность пшеницы близка к среднему показателю - 76-78 </w:t>
      </w:r>
      <w:proofErr w:type="spellStart"/>
      <w:r w:rsidRPr="00CB2CEF">
        <w:rPr>
          <w:rFonts w:ascii="Tahoma" w:hAnsi="Tahoma" w:cs="Tahoma"/>
          <w:sz w:val="18"/>
          <w:szCs w:val="18"/>
        </w:rPr>
        <w:t>ц</w:t>
      </w:r>
      <w:proofErr w:type="spellEnd"/>
      <w:r w:rsidRPr="00CB2CEF">
        <w:rPr>
          <w:rFonts w:ascii="Tahoma" w:hAnsi="Tahoma" w:cs="Tahoma"/>
          <w:sz w:val="18"/>
          <w:szCs w:val="18"/>
        </w:rPr>
        <w:t>/га. Натурный вес достаточно высок, а мук</w:t>
      </w:r>
      <w:r w:rsidRPr="00CB2CEF">
        <w:rPr>
          <w:rFonts w:ascii="Tahoma" w:hAnsi="Tahoma" w:cs="Tahoma"/>
          <w:sz w:val="18"/>
          <w:szCs w:val="18"/>
        </w:rPr>
        <w:t>о</w:t>
      </w:r>
      <w:r w:rsidRPr="00CB2CEF">
        <w:rPr>
          <w:rFonts w:ascii="Tahoma" w:hAnsi="Tahoma" w:cs="Tahoma"/>
          <w:sz w:val="18"/>
          <w:szCs w:val="18"/>
        </w:rPr>
        <w:t>мольные качества соответствуют стандарту.</w:t>
      </w:r>
    </w:p>
    <w:p w:rsidR="005C7E7E" w:rsidRDefault="005C7E7E" w:rsidP="005C7E7E">
      <w:pPr>
        <w:jc w:val="both"/>
        <w:rPr>
          <w:rFonts w:ascii="Tahoma" w:hAnsi="Tahoma" w:cs="Tahoma"/>
          <w:sz w:val="18"/>
          <w:szCs w:val="18"/>
        </w:rPr>
      </w:pPr>
      <w:r w:rsidRPr="00CB2CEF">
        <w:rPr>
          <w:rFonts w:ascii="Tahoma" w:hAnsi="Tahoma" w:cs="Tahoma"/>
          <w:sz w:val="18"/>
          <w:szCs w:val="18"/>
        </w:rPr>
        <w:t xml:space="preserve">Урожайность озимого ячменя выше </w:t>
      </w:r>
      <w:proofErr w:type="gramStart"/>
      <w:r w:rsidRPr="00CB2CEF">
        <w:rPr>
          <w:rFonts w:ascii="Tahoma" w:hAnsi="Tahoma" w:cs="Tahoma"/>
          <w:sz w:val="18"/>
          <w:szCs w:val="18"/>
        </w:rPr>
        <w:t>средней</w:t>
      </w:r>
      <w:proofErr w:type="gramEnd"/>
      <w:r w:rsidRPr="00CB2CEF">
        <w:rPr>
          <w:rFonts w:ascii="Tahoma" w:hAnsi="Tahoma" w:cs="Tahoma"/>
          <w:sz w:val="18"/>
          <w:szCs w:val="18"/>
        </w:rPr>
        <w:t xml:space="preserve"> и равна 64-68 </w:t>
      </w:r>
      <w:proofErr w:type="spellStart"/>
      <w:r w:rsidRPr="00CB2CEF">
        <w:rPr>
          <w:rFonts w:ascii="Tahoma" w:hAnsi="Tahoma" w:cs="Tahoma"/>
          <w:sz w:val="18"/>
          <w:szCs w:val="18"/>
        </w:rPr>
        <w:t>ц</w:t>
      </w:r>
      <w:proofErr w:type="spellEnd"/>
      <w:r w:rsidRPr="00CB2CEF">
        <w:rPr>
          <w:rFonts w:ascii="Tahoma" w:hAnsi="Tahoma" w:cs="Tahoma"/>
          <w:sz w:val="18"/>
          <w:szCs w:val="18"/>
        </w:rPr>
        <w:t xml:space="preserve">/га. </w:t>
      </w:r>
      <w:r>
        <w:rPr>
          <w:rFonts w:ascii="Tahoma" w:hAnsi="Tahoma" w:cs="Tahoma"/>
          <w:sz w:val="18"/>
          <w:szCs w:val="18"/>
        </w:rPr>
        <w:t xml:space="preserve"> </w:t>
      </w:r>
      <w:r w:rsidRPr="00CB2CEF">
        <w:rPr>
          <w:rFonts w:ascii="Tahoma" w:hAnsi="Tahoma" w:cs="Tahoma"/>
          <w:sz w:val="18"/>
          <w:szCs w:val="18"/>
        </w:rPr>
        <w:t xml:space="preserve">Урожайность озимого рапса равна 33-35 </w:t>
      </w:r>
      <w:proofErr w:type="spellStart"/>
      <w:r w:rsidRPr="00CB2CEF">
        <w:rPr>
          <w:rFonts w:ascii="Tahoma" w:hAnsi="Tahoma" w:cs="Tahoma"/>
          <w:sz w:val="18"/>
          <w:szCs w:val="18"/>
        </w:rPr>
        <w:t>ц</w:t>
      </w:r>
      <w:proofErr w:type="spellEnd"/>
      <w:r w:rsidRPr="00CB2CEF">
        <w:rPr>
          <w:rFonts w:ascii="Tahoma" w:hAnsi="Tahoma" w:cs="Tahoma"/>
          <w:sz w:val="18"/>
          <w:szCs w:val="18"/>
        </w:rPr>
        <w:t xml:space="preserve">/га, что выше </w:t>
      </w:r>
      <w:proofErr w:type="gramStart"/>
      <w:r w:rsidRPr="00CB2CEF">
        <w:rPr>
          <w:rFonts w:ascii="Tahoma" w:hAnsi="Tahoma" w:cs="Tahoma"/>
          <w:sz w:val="18"/>
          <w:szCs w:val="18"/>
        </w:rPr>
        <w:t>ожидаемой</w:t>
      </w:r>
      <w:proofErr w:type="gramEnd"/>
      <w:r w:rsidRPr="00CB2CEF">
        <w:rPr>
          <w:rFonts w:ascii="Tahoma" w:hAnsi="Tahoma" w:cs="Tahoma"/>
          <w:sz w:val="18"/>
          <w:szCs w:val="18"/>
        </w:rPr>
        <w:t>, но ниже среднего уровня.</w:t>
      </w:r>
    </w:p>
    <w:p w:rsidR="005C7E7E" w:rsidRDefault="005C7E7E" w:rsidP="005C7E7E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Структура мирового производства (не только европейские страны) по последним данным отчёта МСХ США выглядит так:</w:t>
      </w:r>
    </w:p>
    <w:p w:rsidR="005C7E7E" w:rsidRDefault="005C7E7E" w:rsidP="005C7E7E">
      <w:pPr>
        <w:jc w:val="both"/>
        <w:rPr>
          <w:rFonts w:ascii="Tahoma" w:hAnsi="Tahoma" w:cs="Tahoma"/>
          <w:sz w:val="18"/>
          <w:szCs w:val="18"/>
        </w:rPr>
      </w:pPr>
    </w:p>
    <w:p w:rsidR="005C7E7E" w:rsidRDefault="005C7E7E" w:rsidP="005C7E7E">
      <w:pPr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noProof/>
          <w:sz w:val="18"/>
          <w:szCs w:val="18"/>
          <w:lang w:eastAsia="ru-RU"/>
        </w:rPr>
        <w:drawing>
          <wp:inline distT="0" distB="0" distL="0" distR="0">
            <wp:extent cx="5181600" cy="2505075"/>
            <wp:effectExtent l="19050" t="19050" r="19050" b="2857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2505075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5C7E7E" w:rsidRDefault="005C7E7E" w:rsidP="005C7E7E">
      <w:pPr>
        <w:jc w:val="both"/>
        <w:rPr>
          <w:rFonts w:ascii="Tahoma" w:hAnsi="Tahoma" w:cs="Tahoma"/>
          <w:b/>
          <w:sz w:val="18"/>
          <w:szCs w:val="18"/>
        </w:rPr>
      </w:pPr>
    </w:p>
    <w:p w:rsidR="005C7E7E" w:rsidRPr="0080494B" w:rsidRDefault="005C7E7E" w:rsidP="005C7E7E">
      <w:pPr>
        <w:jc w:val="both"/>
        <w:rPr>
          <w:rFonts w:ascii="Tahoma" w:hAnsi="Tahoma" w:cs="Tahoma"/>
          <w:b/>
          <w:sz w:val="18"/>
          <w:szCs w:val="18"/>
        </w:rPr>
      </w:pPr>
      <w:r w:rsidRPr="0080494B">
        <w:rPr>
          <w:rFonts w:ascii="Tahoma" w:hAnsi="Tahoma" w:cs="Tahoma"/>
          <w:b/>
          <w:sz w:val="18"/>
          <w:szCs w:val="18"/>
        </w:rPr>
        <w:t>Ну а теперь по России:</w:t>
      </w:r>
    </w:p>
    <w:p w:rsidR="005C7E7E" w:rsidRPr="007B1287" w:rsidRDefault="005C7E7E" w:rsidP="005C7E7E">
      <w:pPr>
        <w:jc w:val="both"/>
        <w:rPr>
          <w:rFonts w:ascii="Tahoma" w:hAnsi="Tahoma" w:cs="Tahoma"/>
          <w:sz w:val="18"/>
          <w:szCs w:val="18"/>
          <w:lang w:eastAsia="ru-RU"/>
        </w:rPr>
      </w:pPr>
      <w:proofErr w:type="gramStart"/>
      <w:r w:rsidRPr="007B1287">
        <w:rPr>
          <w:rFonts w:ascii="Tahoma" w:hAnsi="Tahoma" w:cs="Tahoma"/>
          <w:b/>
          <w:bCs/>
          <w:sz w:val="18"/>
          <w:szCs w:val="18"/>
          <w:lang w:eastAsia="ru-RU"/>
        </w:rPr>
        <w:t>Цены на зерно в Европейской части России продолжают возрастать, в Азиатской – снижаться</w:t>
      </w:r>
      <w:proofErr w:type="gramEnd"/>
    </w:p>
    <w:p w:rsidR="005C7E7E" w:rsidRPr="007B1287" w:rsidRDefault="005C7E7E" w:rsidP="005C7E7E">
      <w:pPr>
        <w:ind w:firstLine="720"/>
        <w:jc w:val="both"/>
        <w:rPr>
          <w:rFonts w:ascii="Tahoma" w:hAnsi="Tahoma" w:cs="Tahoma"/>
          <w:sz w:val="18"/>
          <w:szCs w:val="18"/>
          <w:lang w:eastAsia="ru-RU"/>
        </w:rPr>
      </w:pPr>
      <w:r w:rsidRPr="007B1287">
        <w:rPr>
          <w:rFonts w:ascii="Tahoma" w:hAnsi="Tahoma" w:cs="Tahoma"/>
          <w:sz w:val="18"/>
          <w:szCs w:val="18"/>
          <w:lang w:eastAsia="ru-RU"/>
        </w:rPr>
        <w:t>Цены на зерно на прошедшей неделе в Европейской части России продолжили рост, в Азиатской части страны - снижение, передает «</w:t>
      </w:r>
      <w:proofErr w:type="spellStart"/>
      <w:r w:rsidRPr="007B1287">
        <w:rPr>
          <w:rFonts w:ascii="Tahoma" w:hAnsi="Tahoma" w:cs="Tahoma"/>
          <w:sz w:val="18"/>
          <w:szCs w:val="18"/>
          <w:lang w:eastAsia="ru-RU"/>
        </w:rPr>
        <w:t>Прайм</w:t>
      </w:r>
      <w:proofErr w:type="spellEnd"/>
      <w:r w:rsidRPr="007B1287">
        <w:rPr>
          <w:rFonts w:ascii="Tahoma" w:hAnsi="Tahoma" w:cs="Tahoma"/>
          <w:sz w:val="18"/>
          <w:szCs w:val="18"/>
          <w:lang w:eastAsia="ru-RU"/>
        </w:rPr>
        <w:t>» со ссылк</w:t>
      </w:r>
      <w:r>
        <w:rPr>
          <w:rFonts w:ascii="Tahoma" w:hAnsi="Tahoma" w:cs="Tahoma"/>
          <w:sz w:val="18"/>
          <w:szCs w:val="18"/>
          <w:lang w:eastAsia="ru-RU"/>
        </w:rPr>
        <w:t>ой на материалы Минсельхоза РФ.</w:t>
      </w:r>
    </w:p>
    <w:p w:rsidR="005C7E7E" w:rsidRPr="004F786D" w:rsidRDefault="005C7E7E" w:rsidP="005C7E7E">
      <w:pPr>
        <w:ind w:firstLine="720"/>
        <w:jc w:val="both"/>
        <w:rPr>
          <w:rFonts w:ascii="Tahoma" w:hAnsi="Tahoma" w:cs="Tahoma"/>
          <w:sz w:val="18"/>
          <w:szCs w:val="18"/>
          <w:u w:val="single"/>
          <w:lang w:eastAsia="ru-RU"/>
        </w:rPr>
      </w:pPr>
      <w:proofErr w:type="gramStart"/>
      <w:r w:rsidRPr="007B1287">
        <w:rPr>
          <w:rFonts w:ascii="Tahoma" w:hAnsi="Tahoma" w:cs="Tahoma"/>
          <w:sz w:val="18"/>
          <w:szCs w:val="18"/>
          <w:lang w:eastAsia="ru-RU"/>
        </w:rPr>
        <w:t>Так, в Европейской части России средняя цена на пшеницу 3 класса выросла с 12 по 18 августа на 2,3%, до 6,676 тысячи рублей за тонну, на пшеницу 4 класса - на 1,3%, до 6,36 тысячи рублей, на пшеницу 5 класса - на</w:t>
      </w:r>
      <w:r>
        <w:rPr>
          <w:rFonts w:ascii="Tahoma" w:hAnsi="Tahoma" w:cs="Tahoma"/>
          <w:sz w:val="18"/>
          <w:szCs w:val="18"/>
          <w:lang w:eastAsia="ru-RU"/>
        </w:rPr>
        <w:t xml:space="preserve"> 0,4%, до 5,795 тысячи рублей.</w:t>
      </w:r>
      <w:proofErr w:type="gramEnd"/>
      <w:r>
        <w:rPr>
          <w:rFonts w:ascii="Tahoma" w:hAnsi="Tahoma" w:cs="Tahoma"/>
          <w:sz w:val="18"/>
          <w:szCs w:val="18"/>
          <w:lang w:eastAsia="ru-RU"/>
        </w:rPr>
        <w:t xml:space="preserve"> </w:t>
      </w:r>
      <w:r w:rsidRPr="004F786D">
        <w:rPr>
          <w:rFonts w:ascii="Tahoma" w:hAnsi="Tahoma" w:cs="Tahoma"/>
          <w:sz w:val="18"/>
          <w:szCs w:val="18"/>
          <w:u w:val="single"/>
          <w:lang w:eastAsia="ru-RU"/>
        </w:rPr>
        <w:t>Повышение цен Минсельхоз объясняет увеличением спроса со стороны экспортеров и перер</w:t>
      </w:r>
      <w:r w:rsidRPr="004F786D">
        <w:rPr>
          <w:rFonts w:ascii="Tahoma" w:hAnsi="Tahoma" w:cs="Tahoma"/>
          <w:sz w:val="18"/>
          <w:szCs w:val="18"/>
          <w:u w:val="single"/>
          <w:lang w:eastAsia="ru-RU"/>
        </w:rPr>
        <w:t>а</w:t>
      </w:r>
      <w:r w:rsidRPr="004F786D">
        <w:rPr>
          <w:rFonts w:ascii="Tahoma" w:hAnsi="Tahoma" w:cs="Tahoma"/>
          <w:sz w:val="18"/>
          <w:szCs w:val="18"/>
          <w:u w:val="single"/>
          <w:lang w:eastAsia="ru-RU"/>
        </w:rPr>
        <w:t>ботчиков на фоне нестабильных темпов уборки и неоднородного качества зерна нового урожая.</w:t>
      </w:r>
    </w:p>
    <w:p w:rsidR="005C7E7E" w:rsidRPr="007B1287" w:rsidRDefault="005C7E7E" w:rsidP="005C7E7E">
      <w:pPr>
        <w:jc w:val="both"/>
        <w:rPr>
          <w:rFonts w:ascii="Tahoma" w:hAnsi="Tahoma" w:cs="Tahoma"/>
          <w:sz w:val="18"/>
          <w:szCs w:val="18"/>
          <w:lang w:eastAsia="ru-RU"/>
        </w:rPr>
      </w:pPr>
      <w:r w:rsidRPr="007B1287">
        <w:rPr>
          <w:rFonts w:ascii="Tahoma" w:hAnsi="Tahoma" w:cs="Tahoma"/>
          <w:sz w:val="18"/>
          <w:szCs w:val="18"/>
          <w:lang w:eastAsia="ru-RU"/>
        </w:rPr>
        <w:t>С начала календарного года продовольственная пшеница в Европейской части России подешевела на 40%, фура</w:t>
      </w:r>
      <w:r w:rsidRPr="007B1287">
        <w:rPr>
          <w:rFonts w:ascii="Tahoma" w:hAnsi="Tahoma" w:cs="Tahoma"/>
          <w:sz w:val="18"/>
          <w:szCs w:val="18"/>
          <w:lang w:eastAsia="ru-RU"/>
        </w:rPr>
        <w:t>ж</w:t>
      </w:r>
      <w:r w:rsidRPr="007B1287">
        <w:rPr>
          <w:rFonts w:ascii="Tahoma" w:hAnsi="Tahoma" w:cs="Tahoma"/>
          <w:sz w:val="18"/>
          <w:szCs w:val="18"/>
          <w:lang w:eastAsia="ru-RU"/>
        </w:rPr>
        <w:t>ная - на 44%. При этом в течение 2012 года цены на зерно на фоне засухи выросли вдвое.</w:t>
      </w:r>
    </w:p>
    <w:p w:rsidR="005C7E7E" w:rsidRPr="007B1287" w:rsidRDefault="005C7E7E" w:rsidP="005C7E7E">
      <w:pPr>
        <w:ind w:firstLine="720"/>
        <w:jc w:val="both"/>
        <w:rPr>
          <w:rFonts w:ascii="Tahoma" w:hAnsi="Tahoma" w:cs="Tahoma"/>
          <w:sz w:val="18"/>
          <w:szCs w:val="18"/>
          <w:lang w:eastAsia="ru-RU"/>
        </w:rPr>
      </w:pPr>
      <w:r w:rsidRPr="007B1287">
        <w:rPr>
          <w:rFonts w:ascii="Tahoma" w:hAnsi="Tahoma" w:cs="Tahoma"/>
          <w:sz w:val="18"/>
          <w:szCs w:val="18"/>
          <w:lang w:eastAsia="ru-RU"/>
        </w:rPr>
        <w:t>В Азиатской части России основным фактором снижения цен на прошлой неделе стало начало уборочной кампании в отдельных субъектах. Пшеница 3 класса подешевела на 2,1%, до 7,025 тысячи рублей за тонну, пшеница 4 класса - на 1,3%, до 6,813 тысячи рублей, фуражная пшеница - на 2,6%, до 6,648 тысячи рублей.</w:t>
      </w:r>
      <w:r>
        <w:rPr>
          <w:rFonts w:ascii="Tahoma" w:hAnsi="Tahoma" w:cs="Tahoma"/>
          <w:sz w:val="18"/>
          <w:szCs w:val="18"/>
          <w:lang w:eastAsia="ru-RU"/>
        </w:rPr>
        <w:t xml:space="preserve"> </w:t>
      </w:r>
      <w:r w:rsidRPr="007B1287">
        <w:rPr>
          <w:rFonts w:ascii="Tahoma" w:hAnsi="Tahoma" w:cs="Tahoma"/>
          <w:sz w:val="18"/>
          <w:szCs w:val="18"/>
          <w:lang w:eastAsia="ru-RU"/>
        </w:rPr>
        <w:t>На прошлой н</w:t>
      </w:r>
      <w:r w:rsidRPr="007B1287">
        <w:rPr>
          <w:rFonts w:ascii="Tahoma" w:hAnsi="Tahoma" w:cs="Tahoma"/>
          <w:sz w:val="18"/>
          <w:szCs w:val="18"/>
          <w:lang w:eastAsia="ru-RU"/>
        </w:rPr>
        <w:t>е</w:t>
      </w:r>
      <w:r w:rsidRPr="007B1287">
        <w:rPr>
          <w:rFonts w:ascii="Tahoma" w:hAnsi="Tahoma" w:cs="Tahoma"/>
          <w:sz w:val="18"/>
          <w:szCs w:val="18"/>
          <w:lang w:eastAsia="ru-RU"/>
        </w:rPr>
        <w:t>деле Минсельхоз снизил прогноз по урожаю зерна в РФ на 2013 год до 90 с 95 миллионов тонн из-за неблагоприя</w:t>
      </w:r>
      <w:r w:rsidRPr="007B1287">
        <w:rPr>
          <w:rFonts w:ascii="Tahoma" w:hAnsi="Tahoma" w:cs="Tahoma"/>
          <w:sz w:val="18"/>
          <w:szCs w:val="18"/>
          <w:lang w:eastAsia="ru-RU"/>
        </w:rPr>
        <w:t>т</w:t>
      </w:r>
      <w:r w:rsidRPr="007B1287">
        <w:rPr>
          <w:rFonts w:ascii="Tahoma" w:hAnsi="Tahoma" w:cs="Tahoma"/>
          <w:sz w:val="18"/>
          <w:szCs w:val="18"/>
          <w:lang w:eastAsia="ru-RU"/>
        </w:rPr>
        <w:t xml:space="preserve">ных погодных условий. В прошлом году производство зерна упало </w:t>
      </w:r>
      <w:r>
        <w:rPr>
          <w:rFonts w:ascii="Tahoma" w:hAnsi="Tahoma" w:cs="Tahoma"/>
          <w:sz w:val="18"/>
          <w:szCs w:val="18"/>
          <w:lang w:eastAsia="ru-RU"/>
        </w:rPr>
        <w:t>на 25% - до 70,9 милли</w:t>
      </w:r>
      <w:r>
        <w:rPr>
          <w:rFonts w:ascii="Tahoma" w:hAnsi="Tahoma" w:cs="Tahoma"/>
          <w:sz w:val="18"/>
          <w:szCs w:val="18"/>
          <w:lang w:eastAsia="ru-RU"/>
        </w:rPr>
        <w:t>о</w:t>
      </w:r>
      <w:r>
        <w:rPr>
          <w:rFonts w:ascii="Tahoma" w:hAnsi="Tahoma" w:cs="Tahoma"/>
          <w:sz w:val="18"/>
          <w:szCs w:val="18"/>
          <w:lang w:eastAsia="ru-RU"/>
        </w:rPr>
        <w:t>на тонн.</w:t>
      </w:r>
    </w:p>
    <w:tbl>
      <w:tblPr>
        <w:tblW w:w="8122" w:type="dxa"/>
        <w:jc w:val="center"/>
        <w:tblInd w:w="93" w:type="dxa"/>
        <w:tblLook w:val="04A0"/>
      </w:tblPr>
      <w:tblGrid>
        <w:gridCol w:w="2440"/>
        <w:gridCol w:w="1836"/>
        <w:gridCol w:w="1984"/>
        <w:gridCol w:w="1862"/>
      </w:tblGrid>
      <w:tr w:rsidR="005C7E7E" w:rsidRPr="009E47C0" w:rsidTr="004C135D">
        <w:trPr>
          <w:trHeight w:val="70"/>
          <w:jc w:val="center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7E" w:rsidRPr="009E47C0" w:rsidRDefault="005C7E7E" w:rsidP="004C135D">
            <w:pPr>
              <w:jc w:val="both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Р</w:t>
            </w:r>
            <w:r w:rsidRPr="009E47C0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егион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7E" w:rsidRPr="009E47C0" w:rsidRDefault="005C7E7E" w:rsidP="004C135D">
            <w:pPr>
              <w:jc w:val="both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9E47C0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пшеница 3 класс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7E" w:rsidRPr="009E47C0" w:rsidRDefault="005C7E7E" w:rsidP="004C135D">
            <w:pPr>
              <w:jc w:val="both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9E47C0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пшеница 4 класс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7E" w:rsidRPr="009E47C0" w:rsidRDefault="005C7E7E" w:rsidP="004C135D">
            <w:pPr>
              <w:jc w:val="both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9E47C0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пшеница 5 класс</w:t>
            </w:r>
          </w:p>
        </w:tc>
      </w:tr>
      <w:tr w:rsidR="005C7E7E" w:rsidRPr="009E47C0" w:rsidTr="004C135D">
        <w:trPr>
          <w:trHeight w:val="70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/>
            <w:noWrap/>
            <w:vAlign w:val="bottom"/>
            <w:hideMark/>
          </w:tcPr>
          <w:p w:rsidR="005C7E7E" w:rsidRPr="009E47C0" w:rsidRDefault="005C7E7E" w:rsidP="004C135D">
            <w:pPr>
              <w:jc w:val="both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9E47C0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Краснодарский край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36C0A"/>
            <w:noWrap/>
            <w:vAlign w:val="bottom"/>
            <w:hideMark/>
          </w:tcPr>
          <w:p w:rsidR="005C7E7E" w:rsidRPr="009E47C0" w:rsidRDefault="005C7E7E" w:rsidP="004C135D">
            <w:pPr>
              <w:jc w:val="both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9E47C0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7700-8000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36C0A"/>
            <w:noWrap/>
            <w:vAlign w:val="bottom"/>
            <w:hideMark/>
          </w:tcPr>
          <w:p w:rsidR="005C7E7E" w:rsidRPr="009E47C0" w:rsidRDefault="005C7E7E" w:rsidP="004C135D">
            <w:pPr>
              <w:jc w:val="both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9E47C0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7000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36C0A"/>
            <w:noWrap/>
            <w:vAlign w:val="bottom"/>
            <w:hideMark/>
          </w:tcPr>
          <w:p w:rsidR="005C7E7E" w:rsidRPr="009E47C0" w:rsidRDefault="005C7E7E" w:rsidP="004C135D">
            <w:pPr>
              <w:jc w:val="both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9E47C0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6200</w:t>
            </w:r>
          </w:p>
        </w:tc>
      </w:tr>
      <w:tr w:rsidR="005C7E7E" w:rsidRPr="009E47C0" w:rsidTr="004C135D">
        <w:trPr>
          <w:trHeight w:val="116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7E" w:rsidRPr="009E47C0" w:rsidRDefault="005C7E7E" w:rsidP="004C135D">
            <w:pPr>
              <w:jc w:val="both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9E47C0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Ростовская область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7E" w:rsidRPr="009E47C0" w:rsidRDefault="005C7E7E" w:rsidP="004C135D">
            <w:pPr>
              <w:jc w:val="both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9E47C0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7800-8000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7E" w:rsidRPr="009E47C0" w:rsidRDefault="005C7E7E" w:rsidP="004C135D">
            <w:pPr>
              <w:jc w:val="both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9E47C0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7400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7E" w:rsidRPr="009E47C0" w:rsidRDefault="005C7E7E" w:rsidP="004C135D">
            <w:pPr>
              <w:jc w:val="both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9E47C0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5800-6300</w:t>
            </w:r>
          </w:p>
        </w:tc>
      </w:tr>
      <w:tr w:rsidR="005C7E7E" w:rsidRPr="009E47C0" w:rsidTr="004C135D">
        <w:trPr>
          <w:trHeight w:val="70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7E" w:rsidRPr="009E47C0" w:rsidRDefault="005C7E7E" w:rsidP="004C135D">
            <w:pPr>
              <w:jc w:val="both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9E47C0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Ставропольский край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7E" w:rsidRPr="009E47C0" w:rsidRDefault="005C7E7E" w:rsidP="004C135D">
            <w:pPr>
              <w:jc w:val="both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9E47C0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7000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7E" w:rsidRPr="009E47C0" w:rsidRDefault="005C7E7E" w:rsidP="004C135D">
            <w:pPr>
              <w:jc w:val="both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9E47C0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6700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7E" w:rsidRPr="009E47C0" w:rsidRDefault="005C7E7E" w:rsidP="004C135D">
            <w:pPr>
              <w:jc w:val="both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9E47C0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5800</w:t>
            </w:r>
          </w:p>
        </w:tc>
      </w:tr>
      <w:tr w:rsidR="005C7E7E" w:rsidRPr="009E47C0" w:rsidTr="004C135D">
        <w:trPr>
          <w:trHeight w:val="70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7E" w:rsidRPr="009E47C0" w:rsidRDefault="005C7E7E" w:rsidP="004C135D">
            <w:pPr>
              <w:jc w:val="both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9E47C0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Волгоградская область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7E" w:rsidRPr="009E47C0" w:rsidRDefault="005C7E7E" w:rsidP="004C135D">
            <w:pPr>
              <w:jc w:val="both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9E47C0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7000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7E" w:rsidRPr="009E47C0" w:rsidRDefault="005C7E7E" w:rsidP="004C135D">
            <w:pPr>
              <w:jc w:val="both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9E47C0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7000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7E" w:rsidRPr="009E47C0" w:rsidRDefault="005C7E7E" w:rsidP="004C135D">
            <w:pPr>
              <w:jc w:val="both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9E47C0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5C7E7E" w:rsidRPr="009E47C0" w:rsidTr="004C135D">
        <w:trPr>
          <w:trHeight w:val="70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7E" w:rsidRPr="009E47C0" w:rsidRDefault="005C7E7E" w:rsidP="004C135D">
            <w:pPr>
              <w:jc w:val="both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9E47C0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lastRenderedPageBreak/>
              <w:t>Липецкая область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7E" w:rsidRPr="009E47C0" w:rsidRDefault="005C7E7E" w:rsidP="004C135D">
            <w:pPr>
              <w:jc w:val="both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9E47C0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6400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7E" w:rsidRPr="009E47C0" w:rsidRDefault="005C7E7E" w:rsidP="004C135D">
            <w:pPr>
              <w:jc w:val="both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9E47C0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5800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7E" w:rsidRPr="009E47C0" w:rsidRDefault="005C7E7E" w:rsidP="004C135D">
            <w:pPr>
              <w:jc w:val="both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9E47C0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5500</w:t>
            </w:r>
          </w:p>
        </w:tc>
      </w:tr>
      <w:tr w:rsidR="005C7E7E" w:rsidRPr="009E47C0" w:rsidTr="004C135D">
        <w:trPr>
          <w:trHeight w:val="70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7E" w:rsidRPr="009E47C0" w:rsidRDefault="005C7E7E" w:rsidP="004C135D">
            <w:pPr>
              <w:jc w:val="both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9E47C0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Саратовская область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7E" w:rsidRPr="009E47C0" w:rsidRDefault="005C7E7E" w:rsidP="004C135D">
            <w:pPr>
              <w:jc w:val="both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9E47C0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5900-6300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7E" w:rsidRPr="009E47C0" w:rsidRDefault="005C7E7E" w:rsidP="004C135D">
            <w:pPr>
              <w:jc w:val="both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9E47C0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5200-6300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7E" w:rsidRPr="009E47C0" w:rsidRDefault="005C7E7E" w:rsidP="004C135D">
            <w:pPr>
              <w:jc w:val="both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9E47C0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5600</w:t>
            </w:r>
          </w:p>
        </w:tc>
      </w:tr>
    </w:tbl>
    <w:p w:rsidR="005C7E7E" w:rsidRDefault="005C7E7E" w:rsidP="005C7E7E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Данные сводной таблицы сходятся с результатами мониторингов по ценам в Краснодарском крае, полученных неп</w:t>
      </w:r>
      <w:r>
        <w:rPr>
          <w:rFonts w:ascii="Tahoma" w:hAnsi="Tahoma" w:cs="Tahoma"/>
          <w:sz w:val="18"/>
          <w:szCs w:val="18"/>
        </w:rPr>
        <w:t>о</w:t>
      </w:r>
      <w:r>
        <w:rPr>
          <w:rFonts w:ascii="Tahoma" w:hAnsi="Tahoma" w:cs="Tahoma"/>
          <w:sz w:val="18"/>
          <w:szCs w:val="18"/>
        </w:rPr>
        <w:t>средственно на  местах.</w:t>
      </w:r>
    </w:p>
    <w:p w:rsidR="005C7E7E" w:rsidRDefault="005C7E7E" w:rsidP="005C7E7E">
      <w:pPr>
        <w:jc w:val="both"/>
        <w:rPr>
          <w:rFonts w:ascii="Tahoma" w:hAnsi="Tahoma" w:cs="Tahoma"/>
          <w:sz w:val="18"/>
          <w:szCs w:val="18"/>
        </w:rPr>
      </w:pPr>
    </w:p>
    <w:p w:rsidR="005C7E7E" w:rsidRPr="0080494B" w:rsidRDefault="005C7E7E" w:rsidP="005C7E7E">
      <w:pPr>
        <w:jc w:val="both"/>
        <w:rPr>
          <w:rFonts w:ascii="Tahoma" w:hAnsi="Tahoma" w:cs="Tahoma"/>
          <w:b/>
          <w:color w:val="FF0000"/>
          <w:sz w:val="18"/>
          <w:szCs w:val="18"/>
        </w:rPr>
      </w:pPr>
      <w:r>
        <w:rPr>
          <w:rFonts w:ascii="Tahoma" w:hAnsi="Tahoma" w:cs="Tahoma"/>
          <w:b/>
          <w:noProof/>
          <w:color w:val="FF0000"/>
          <w:sz w:val="18"/>
          <w:szCs w:val="18"/>
          <w:lang w:eastAsia="ru-RU"/>
        </w:rPr>
        <w:drawing>
          <wp:inline distT="0" distB="0" distL="0" distR="0">
            <wp:extent cx="6296025" cy="3457575"/>
            <wp:effectExtent l="1905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3457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7E7E" w:rsidRDefault="005C7E7E" w:rsidP="005C7E7E">
      <w:pPr>
        <w:ind w:firstLine="720"/>
        <w:jc w:val="both"/>
        <w:rPr>
          <w:rFonts w:ascii="Tahoma" w:hAnsi="Tahoma" w:cs="Tahoma"/>
          <w:sz w:val="18"/>
          <w:szCs w:val="18"/>
        </w:rPr>
      </w:pPr>
    </w:p>
    <w:p w:rsidR="005C7E7E" w:rsidRDefault="005C7E7E" w:rsidP="005C7E7E">
      <w:pPr>
        <w:ind w:firstLine="720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noProof/>
          <w:sz w:val="18"/>
          <w:szCs w:val="18"/>
          <w:lang w:eastAsia="ru-RU"/>
        </w:rPr>
        <w:drawing>
          <wp:inline distT="0" distB="0" distL="0" distR="0">
            <wp:extent cx="4629150" cy="2495550"/>
            <wp:effectExtent l="1905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0" cy="2495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7E7E" w:rsidRDefault="005C7E7E" w:rsidP="005C7E7E">
      <w:pPr>
        <w:ind w:firstLine="720"/>
        <w:jc w:val="both"/>
        <w:rPr>
          <w:rFonts w:ascii="Tahoma" w:hAnsi="Tahoma" w:cs="Tahoma"/>
          <w:sz w:val="18"/>
          <w:szCs w:val="18"/>
        </w:rPr>
      </w:pPr>
    </w:p>
    <w:p w:rsidR="005C7E7E" w:rsidRPr="00950C7F" w:rsidRDefault="005C7E7E" w:rsidP="005C7E7E">
      <w:pPr>
        <w:ind w:firstLine="720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noProof/>
          <w:sz w:val="18"/>
          <w:szCs w:val="18"/>
          <w:lang w:eastAsia="ru-RU"/>
        </w:rPr>
        <w:lastRenderedPageBreak/>
        <w:drawing>
          <wp:inline distT="0" distB="0" distL="0" distR="0">
            <wp:extent cx="4610100" cy="2524125"/>
            <wp:effectExtent l="1905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2524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7E7E" w:rsidRPr="00950C7F" w:rsidRDefault="005C7E7E" w:rsidP="005C7E7E">
      <w:pPr>
        <w:ind w:firstLine="72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На неделе </w:t>
      </w:r>
      <w:r w:rsidRPr="00950C7F">
        <w:rPr>
          <w:rFonts w:ascii="Tahoma" w:hAnsi="Tahoma" w:cs="Tahoma"/>
          <w:sz w:val="18"/>
          <w:szCs w:val="18"/>
        </w:rPr>
        <w:t>российский рынок продовольственной пшеницы продолжал укрепляться, сообщают эксперты аналитич</w:t>
      </w:r>
      <w:r w:rsidRPr="00950C7F">
        <w:rPr>
          <w:rFonts w:ascii="Tahoma" w:hAnsi="Tahoma" w:cs="Tahoma"/>
          <w:sz w:val="18"/>
          <w:szCs w:val="18"/>
        </w:rPr>
        <w:t>е</w:t>
      </w:r>
      <w:r w:rsidRPr="00950C7F">
        <w:rPr>
          <w:rFonts w:ascii="Tahoma" w:hAnsi="Tahoma" w:cs="Tahoma"/>
          <w:sz w:val="18"/>
          <w:szCs w:val="18"/>
        </w:rPr>
        <w:t>ского центра "</w:t>
      </w:r>
      <w:proofErr w:type="spellStart"/>
      <w:r w:rsidRPr="00950C7F">
        <w:rPr>
          <w:rFonts w:ascii="Tahoma" w:hAnsi="Tahoma" w:cs="Tahoma"/>
          <w:sz w:val="18"/>
          <w:szCs w:val="18"/>
        </w:rPr>
        <w:t>СовЭкон</w:t>
      </w:r>
      <w:proofErr w:type="spellEnd"/>
      <w:r w:rsidRPr="00950C7F">
        <w:rPr>
          <w:rFonts w:ascii="Tahoma" w:hAnsi="Tahoma" w:cs="Tahoma"/>
          <w:sz w:val="18"/>
          <w:szCs w:val="18"/>
        </w:rPr>
        <w:t xml:space="preserve">". Ценовой индекс </w:t>
      </w:r>
      <w:proofErr w:type="spellStart"/>
      <w:r w:rsidRPr="00950C7F">
        <w:rPr>
          <w:rFonts w:ascii="Tahoma" w:hAnsi="Tahoma" w:cs="Tahoma"/>
          <w:sz w:val="18"/>
          <w:szCs w:val="18"/>
        </w:rPr>
        <w:t>СовЭкон</w:t>
      </w:r>
      <w:proofErr w:type="spellEnd"/>
      <w:r w:rsidRPr="00950C7F">
        <w:rPr>
          <w:rFonts w:ascii="Tahoma" w:hAnsi="Tahoma" w:cs="Tahoma"/>
          <w:sz w:val="18"/>
          <w:szCs w:val="18"/>
        </w:rPr>
        <w:t>, отражающий средние рыночные цены предложения на Европе</w:t>
      </w:r>
      <w:r w:rsidRPr="00950C7F">
        <w:rPr>
          <w:rFonts w:ascii="Tahoma" w:hAnsi="Tahoma" w:cs="Tahoma"/>
          <w:sz w:val="18"/>
          <w:szCs w:val="18"/>
        </w:rPr>
        <w:t>й</w:t>
      </w:r>
      <w:r w:rsidRPr="00950C7F">
        <w:rPr>
          <w:rFonts w:ascii="Tahoma" w:hAnsi="Tahoma" w:cs="Tahoma"/>
          <w:sz w:val="18"/>
          <w:szCs w:val="18"/>
        </w:rPr>
        <w:t xml:space="preserve">ской части России, на продовольственную пшеницу 3 и 4 класса вырос на 125 рублей до 6950 </w:t>
      </w:r>
      <w:proofErr w:type="spellStart"/>
      <w:r w:rsidRPr="00950C7F">
        <w:rPr>
          <w:rFonts w:ascii="Tahoma" w:hAnsi="Tahoma" w:cs="Tahoma"/>
          <w:sz w:val="18"/>
          <w:szCs w:val="18"/>
        </w:rPr>
        <w:t>руб</w:t>
      </w:r>
      <w:proofErr w:type="spellEnd"/>
      <w:r w:rsidRPr="00950C7F">
        <w:rPr>
          <w:rFonts w:ascii="Tahoma" w:hAnsi="Tahoma" w:cs="Tahoma"/>
          <w:sz w:val="18"/>
          <w:szCs w:val="18"/>
        </w:rPr>
        <w:t xml:space="preserve">/т и 6750 </w:t>
      </w:r>
      <w:proofErr w:type="spellStart"/>
      <w:r w:rsidRPr="00950C7F">
        <w:rPr>
          <w:rFonts w:ascii="Tahoma" w:hAnsi="Tahoma" w:cs="Tahoma"/>
          <w:sz w:val="18"/>
          <w:szCs w:val="18"/>
        </w:rPr>
        <w:t>руб</w:t>
      </w:r>
      <w:proofErr w:type="spellEnd"/>
      <w:r w:rsidRPr="00950C7F">
        <w:rPr>
          <w:rFonts w:ascii="Tahoma" w:hAnsi="Tahoma" w:cs="Tahoma"/>
          <w:sz w:val="18"/>
          <w:szCs w:val="18"/>
        </w:rPr>
        <w:t>/т с</w:t>
      </w:r>
      <w:r w:rsidRPr="00950C7F">
        <w:rPr>
          <w:rFonts w:ascii="Tahoma" w:hAnsi="Tahoma" w:cs="Tahoma"/>
          <w:sz w:val="18"/>
          <w:szCs w:val="18"/>
        </w:rPr>
        <w:t>о</w:t>
      </w:r>
      <w:r w:rsidRPr="00950C7F">
        <w:rPr>
          <w:rFonts w:ascii="Tahoma" w:hAnsi="Tahoma" w:cs="Tahoma"/>
          <w:sz w:val="18"/>
          <w:szCs w:val="18"/>
        </w:rPr>
        <w:t xml:space="preserve">ответственно. Индекс цен на фуражную пшеницу 5 класса остался без изменений на 5975 </w:t>
      </w:r>
      <w:proofErr w:type="spellStart"/>
      <w:r w:rsidRPr="00950C7F">
        <w:rPr>
          <w:rFonts w:ascii="Tahoma" w:hAnsi="Tahoma" w:cs="Tahoma"/>
          <w:sz w:val="18"/>
          <w:szCs w:val="18"/>
        </w:rPr>
        <w:t>руб</w:t>
      </w:r>
      <w:proofErr w:type="spellEnd"/>
      <w:r w:rsidRPr="00950C7F">
        <w:rPr>
          <w:rFonts w:ascii="Tahoma" w:hAnsi="Tahoma" w:cs="Tahoma"/>
          <w:sz w:val="18"/>
          <w:szCs w:val="18"/>
        </w:rPr>
        <w:t>/</w:t>
      </w:r>
      <w:proofErr w:type="gramStart"/>
      <w:r w:rsidRPr="00950C7F">
        <w:rPr>
          <w:rFonts w:ascii="Tahoma" w:hAnsi="Tahoma" w:cs="Tahoma"/>
          <w:sz w:val="18"/>
          <w:szCs w:val="18"/>
        </w:rPr>
        <w:t>т</w:t>
      </w:r>
      <w:proofErr w:type="gramEnd"/>
      <w:r w:rsidRPr="00950C7F">
        <w:rPr>
          <w:rFonts w:ascii="Tahoma" w:hAnsi="Tahoma" w:cs="Tahoma"/>
          <w:sz w:val="18"/>
          <w:szCs w:val="18"/>
        </w:rPr>
        <w:t xml:space="preserve">. </w:t>
      </w:r>
    </w:p>
    <w:p w:rsidR="005C7E7E" w:rsidRPr="00950C7F" w:rsidRDefault="005C7E7E" w:rsidP="005C7E7E">
      <w:pPr>
        <w:ind w:firstLine="720"/>
        <w:jc w:val="both"/>
        <w:rPr>
          <w:rFonts w:ascii="Tahoma" w:hAnsi="Tahoma" w:cs="Tahoma"/>
          <w:sz w:val="18"/>
          <w:szCs w:val="18"/>
        </w:rPr>
      </w:pPr>
      <w:r w:rsidRPr="00950C7F">
        <w:rPr>
          <w:rFonts w:ascii="Tahoma" w:hAnsi="Tahoma" w:cs="Tahoma"/>
          <w:sz w:val="18"/>
          <w:szCs w:val="18"/>
        </w:rPr>
        <w:t xml:space="preserve">Рост цен поддерживается активным экспортным спросом. По итогам июля месяца Россия повторила рекорд экспорта для первого месяца сезона в 2,5 </w:t>
      </w:r>
      <w:proofErr w:type="spellStart"/>
      <w:proofErr w:type="gramStart"/>
      <w:r w:rsidRPr="00950C7F">
        <w:rPr>
          <w:rFonts w:ascii="Tahoma" w:hAnsi="Tahoma" w:cs="Tahoma"/>
          <w:sz w:val="18"/>
          <w:szCs w:val="18"/>
        </w:rPr>
        <w:t>млн</w:t>
      </w:r>
      <w:proofErr w:type="spellEnd"/>
      <w:proofErr w:type="gramEnd"/>
      <w:r w:rsidRPr="00950C7F">
        <w:rPr>
          <w:rFonts w:ascii="Tahoma" w:hAnsi="Tahoma" w:cs="Tahoma"/>
          <w:sz w:val="18"/>
          <w:szCs w:val="18"/>
        </w:rPr>
        <w:t xml:space="preserve"> тонн зерновых, включая 2 </w:t>
      </w:r>
      <w:proofErr w:type="spellStart"/>
      <w:r w:rsidRPr="00950C7F">
        <w:rPr>
          <w:rFonts w:ascii="Tahoma" w:hAnsi="Tahoma" w:cs="Tahoma"/>
          <w:sz w:val="18"/>
          <w:szCs w:val="18"/>
        </w:rPr>
        <w:t>млн</w:t>
      </w:r>
      <w:proofErr w:type="spellEnd"/>
      <w:r w:rsidRPr="00950C7F">
        <w:rPr>
          <w:rFonts w:ascii="Tahoma" w:hAnsi="Tahoma" w:cs="Tahoma"/>
          <w:sz w:val="18"/>
          <w:szCs w:val="18"/>
        </w:rPr>
        <w:t xml:space="preserve"> тонн пшеницы. Закупочные цены на пшеницу в портах продолжают ползти вверх. На прошедшей неделе цены на пшеницу 3 класса укрепились до 8100-8200 </w:t>
      </w:r>
      <w:proofErr w:type="spellStart"/>
      <w:r w:rsidRPr="00950C7F">
        <w:rPr>
          <w:rFonts w:ascii="Tahoma" w:hAnsi="Tahoma" w:cs="Tahoma"/>
          <w:sz w:val="18"/>
          <w:szCs w:val="18"/>
        </w:rPr>
        <w:t>руб</w:t>
      </w:r>
      <w:proofErr w:type="spellEnd"/>
      <w:r w:rsidRPr="00950C7F">
        <w:rPr>
          <w:rFonts w:ascii="Tahoma" w:hAnsi="Tahoma" w:cs="Tahoma"/>
          <w:sz w:val="18"/>
          <w:szCs w:val="18"/>
        </w:rPr>
        <w:t xml:space="preserve">/т в Новороссийске против 8000-8200 </w:t>
      </w:r>
      <w:proofErr w:type="spellStart"/>
      <w:r w:rsidRPr="00950C7F">
        <w:rPr>
          <w:rFonts w:ascii="Tahoma" w:hAnsi="Tahoma" w:cs="Tahoma"/>
          <w:sz w:val="18"/>
          <w:szCs w:val="18"/>
        </w:rPr>
        <w:t>руб</w:t>
      </w:r>
      <w:proofErr w:type="spellEnd"/>
      <w:r w:rsidRPr="00950C7F">
        <w:rPr>
          <w:rFonts w:ascii="Tahoma" w:hAnsi="Tahoma" w:cs="Tahoma"/>
          <w:sz w:val="18"/>
          <w:szCs w:val="18"/>
        </w:rPr>
        <w:t xml:space="preserve">/т неделей ранее (CPT). Цены на 4 класс выросли до 7900-8100 </w:t>
      </w:r>
      <w:proofErr w:type="spellStart"/>
      <w:r w:rsidRPr="00950C7F">
        <w:rPr>
          <w:rFonts w:ascii="Tahoma" w:hAnsi="Tahoma" w:cs="Tahoma"/>
          <w:sz w:val="18"/>
          <w:szCs w:val="18"/>
        </w:rPr>
        <w:t>руб</w:t>
      </w:r>
      <w:proofErr w:type="spellEnd"/>
      <w:r w:rsidRPr="00950C7F">
        <w:rPr>
          <w:rFonts w:ascii="Tahoma" w:hAnsi="Tahoma" w:cs="Tahoma"/>
          <w:sz w:val="18"/>
          <w:szCs w:val="18"/>
        </w:rPr>
        <w:t xml:space="preserve">/т против 7800-8000 </w:t>
      </w:r>
      <w:proofErr w:type="spellStart"/>
      <w:r w:rsidRPr="00950C7F">
        <w:rPr>
          <w:rFonts w:ascii="Tahoma" w:hAnsi="Tahoma" w:cs="Tahoma"/>
          <w:sz w:val="18"/>
          <w:szCs w:val="18"/>
        </w:rPr>
        <w:t>руб</w:t>
      </w:r>
      <w:proofErr w:type="spellEnd"/>
      <w:r w:rsidRPr="00950C7F">
        <w:rPr>
          <w:rFonts w:ascii="Tahoma" w:hAnsi="Tahoma" w:cs="Tahoma"/>
          <w:sz w:val="18"/>
          <w:szCs w:val="18"/>
        </w:rPr>
        <w:t xml:space="preserve">/т. В отдельных случаях покупатели готовы платить и больше. В мелководных портах цены на пшеницу 3 класса выросли до 8000-8200 </w:t>
      </w:r>
      <w:proofErr w:type="spellStart"/>
      <w:r w:rsidRPr="00950C7F">
        <w:rPr>
          <w:rFonts w:ascii="Tahoma" w:hAnsi="Tahoma" w:cs="Tahoma"/>
          <w:sz w:val="18"/>
          <w:szCs w:val="18"/>
        </w:rPr>
        <w:t>руб</w:t>
      </w:r>
      <w:proofErr w:type="spellEnd"/>
      <w:r w:rsidRPr="00950C7F">
        <w:rPr>
          <w:rFonts w:ascii="Tahoma" w:hAnsi="Tahoma" w:cs="Tahoma"/>
          <w:sz w:val="18"/>
          <w:szCs w:val="18"/>
        </w:rPr>
        <w:t xml:space="preserve">/т (7800-8000 </w:t>
      </w:r>
      <w:proofErr w:type="spellStart"/>
      <w:r w:rsidRPr="00950C7F">
        <w:rPr>
          <w:rFonts w:ascii="Tahoma" w:hAnsi="Tahoma" w:cs="Tahoma"/>
          <w:sz w:val="18"/>
          <w:szCs w:val="18"/>
        </w:rPr>
        <w:t>руб</w:t>
      </w:r>
      <w:proofErr w:type="spellEnd"/>
      <w:r w:rsidRPr="00950C7F">
        <w:rPr>
          <w:rFonts w:ascii="Tahoma" w:hAnsi="Tahoma" w:cs="Tahoma"/>
          <w:sz w:val="18"/>
          <w:szCs w:val="18"/>
        </w:rPr>
        <w:t xml:space="preserve">/т), на пшеницу 4 класса – до 7600-7800 </w:t>
      </w:r>
      <w:proofErr w:type="spellStart"/>
      <w:r w:rsidRPr="00950C7F">
        <w:rPr>
          <w:rFonts w:ascii="Tahoma" w:hAnsi="Tahoma" w:cs="Tahoma"/>
          <w:sz w:val="18"/>
          <w:szCs w:val="18"/>
        </w:rPr>
        <w:t>руб</w:t>
      </w:r>
      <w:proofErr w:type="spellEnd"/>
      <w:r w:rsidRPr="00950C7F">
        <w:rPr>
          <w:rFonts w:ascii="Tahoma" w:hAnsi="Tahoma" w:cs="Tahoma"/>
          <w:sz w:val="18"/>
          <w:szCs w:val="18"/>
        </w:rPr>
        <w:t xml:space="preserve">/т (7400-7600 </w:t>
      </w:r>
      <w:proofErr w:type="spellStart"/>
      <w:r w:rsidRPr="00950C7F">
        <w:rPr>
          <w:rFonts w:ascii="Tahoma" w:hAnsi="Tahoma" w:cs="Tahoma"/>
          <w:sz w:val="18"/>
          <w:szCs w:val="18"/>
        </w:rPr>
        <w:t>руб</w:t>
      </w:r>
      <w:proofErr w:type="spellEnd"/>
      <w:r w:rsidRPr="00950C7F">
        <w:rPr>
          <w:rFonts w:ascii="Tahoma" w:hAnsi="Tahoma" w:cs="Tahoma"/>
          <w:sz w:val="18"/>
          <w:szCs w:val="18"/>
        </w:rPr>
        <w:t xml:space="preserve">/т).  </w:t>
      </w:r>
    </w:p>
    <w:p w:rsidR="005C7E7E" w:rsidRDefault="005C7E7E" w:rsidP="005C7E7E">
      <w:pPr>
        <w:jc w:val="both"/>
        <w:rPr>
          <w:rFonts w:ascii="Tahoma" w:hAnsi="Tahoma" w:cs="Tahoma"/>
          <w:sz w:val="18"/>
          <w:szCs w:val="18"/>
        </w:rPr>
      </w:pPr>
    </w:p>
    <w:p w:rsidR="005C7E7E" w:rsidRPr="00184310" w:rsidRDefault="005C7E7E" w:rsidP="005C7E7E">
      <w:pPr>
        <w:jc w:val="both"/>
        <w:rPr>
          <w:rFonts w:ascii="Tahoma" w:hAnsi="Tahoma" w:cs="Tahoma"/>
          <w:b/>
          <w:sz w:val="18"/>
          <w:szCs w:val="18"/>
        </w:rPr>
      </w:pPr>
      <w:r w:rsidRPr="00184310">
        <w:rPr>
          <w:rFonts w:ascii="Tahoma" w:hAnsi="Tahoma" w:cs="Tahoma"/>
          <w:b/>
          <w:sz w:val="18"/>
          <w:szCs w:val="18"/>
        </w:rPr>
        <w:t xml:space="preserve">Рынок </w:t>
      </w:r>
      <w:proofErr w:type="gramStart"/>
      <w:r w:rsidRPr="00184310">
        <w:rPr>
          <w:rFonts w:ascii="Tahoma" w:hAnsi="Tahoma" w:cs="Tahoma"/>
          <w:b/>
          <w:sz w:val="18"/>
          <w:szCs w:val="18"/>
        </w:rPr>
        <w:t>масличных</w:t>
      </w:r>
      <w:proofErr w:type="gramEnd"/>
      <w:r w:rsidRPr="00184310">
        <w:rPr>
          <w:rFonts w:ascii="Tahoma" w:hAnsi="Tahoma" w:cs="Tahoma"/>
          <w:b/>
          <w:sz w:val="18"/>
          <w:szCs w:val="18"/>
        </w:rPr>
        <w:t xml:space="preserve">: </w:t>
      </w:r>
    </w:p>
    <w:p w:rsidR="005C7E7E" w:rsidRDefault="005C7E7E" w:rsidP="005C7E7E">
      <w:pPr>
        <w:ind w:firstLine="72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Теперь предлагаю разобраться с масличными. </w:t>
      </w:r>
      <w:proofErr w:type="gramStart"/>
      <w:r>
        <w:rPr>
          <w:rFonts w:ascii="Tahoma" w:hAnsi="Tahoma" w:cs="Tahoma"/>
          <w:sz w:val="18"/>
          <w:szCs w:val="18"/>
        </w:rPr>
        <w:t>Ну</w:t>
      </w:r>
      <w:proofErr w:type="gramEnd"/>
      <w:r>
        <w:rPr>
          <w:rFonts w:ascii="Tahoma" w:hAnsi="Tahoma" w:cs="Tahoma"/>
          <w:sz w:val="18"/>
          <w:szCs w:val="18"/>
        </w:rPr>
        <w:t xml:space="preserve"> или с подсолнечником. Кому как ближе. </w:t>
      </w:r>
      <w:proofErr w:type="gramStart"/>
      <w:r>
        <w:rPr>
          <w:rFonts w:ascii="Tahoma" w:hAnsi="Tahoma" w:cs="Tahoma"/>
          <w:sz w:val="18"/>
          <w:szCs w:val="18"/>
        </w:rPr>
        <w:t>Лишний раз н</w:t>
      </w:r>
      <w:r>
        <w:rPr>
          <w:rFonts w:ascii="Tahoma" w:hAnsi="Tahoma" w:cs="Tahoma"/>
          <w:sz w:val="18"/>
          <w:szCs w:val="18"/>
        </w:rPr>
        <w:t>а</w:t>
      </w:r>
      <w:r>
        <w:rPr>
          <w:rFonts w:ascii="Tahoma" w:hAnsi="Tahoma" w:cs="Tahoma"/>
          <w:sz w:val="18"/>
          <w:szCs w:val="18"/>
        </w:rPr>
        <w:t>помню, что в РФ под масличными в первую очередь подразумевают подсолнечник, а вот за пределами нашей страны под ма</w:t>
      </w:r>
      <w:r>
        <w:rPr>
          <w:rFonts w:ascii="Tahoma" w:hAnsi="Tahoma" w:cs="Tahoma"/>
          <w:sz w:val="18"/>
          <w:szCs w:val="18"/>
        </w:rPr>
        <w:t>с</w:t>
      </w:r>
      <w:r>
        <w:rPr>
          <w:rFonts w:ascii="Tahoma" w:hAnsi="Tahoma" w:cs="Tahoma"/>
          <w:sz w:val="18"/>
          <w:szCs w:val="18"/>
        </w:rPr>
        <w:t xml:space="preserve">личными понимают </w:t>
      </w:r>
      <w:proofErr w:type="spellStart"/>
      <w:r>
        <w:rPr>
          <w:rFonts w:ascii="Tahoma" w:hAnsi="Tahoma" w:cs="Tahoma"/>
          <w:sz w:val="18"/>
          <w:szCs w:val="18"/>
        </w:rPr>
        <w:t>первоочерёдно</w:t>
      </w:r>
      <w:proofErr w:type="spellEnd"/>
      <w:r>
        <w:rPr>
          <w:rFonts w:ascii="Tahoma" w:hAnsi="Tahoma" w:cs="Tahoma"/>
          <w:sz w:val="18"/>
          <w:szCs w:val="18"/>
        </w:rPr>
        <w:t xml:space="preserve"> сою.</w:t>
      </w:r>
      <w:proofErr w:type="gramEnd"/>
      <w:r>
        <w:rPr>
          <w:rFonts w:ascii="Tahoma" w:hAnsi="Tahoma" w:cs="Tahoma"/>
          <w:sz w:val="18"/>
          <w:szCs w:val="18"/>
        </w:rPr>
        <w:t xml:space="preserve"> </w:t>
      </w:r>
      <w:proofErr w:type="gramStart"/>
      <w:r>
        <w:rPr>
          <w:rFonts w:ascii="Tahoma" w:hAnsi="Tahoma" w:cs="Tahoma"/>
          <w:sz w:val="18"/>
          <w:szCs w:val="18"/>
        </w:rPr>
        <w:t>Что бы никому не было</w:t>
      </w:r>
      <w:proofErr w:type="gramEnd"/>
      <w:r>
        <w:rPr>
          <w:rFonts w:ascii="Tahoma" w:hAnsi="Tahoma" w:cs="Tahoma"/>
          <w:sz w:val="18"/>
          <w:szCs w:val="18"/>
        </w:rPr>
        <w:t xml:space="preserve"> обидно, рассмотрим и то и то. </w:t>
      </w:r>
    </w:p>
    <w:p w:rsidR="005C7E7E" w:rsidRDefault="005C7E7E" w:rsidP="005C7E7E">
      <w:pPr>
        <w:ind w:firstLine="720"/>
        <w:jc w:val="both"/>
        <w:rPr>
          <w:rFonts w:ascii="Tahoma" w:hAnsi="Tahoma" w:cs="Tahoma"/>
          <w:sz w:val="18"/>
          <w:szCs w:val="18"/>
        </w:rPr>
      </w:pPr>
    </w:p>
    <w:p w:rsidR="005C7E7E" w:rsidRDefault="005C7E7E" w:rsidP="005C7E7E">
      <w:pPr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noProof/>
          <w:sz w:val="18"/>
          <w:szCs w:val="18"/>
          <w:lang w:eastAsia="ru-RU"/>
        </w:rPr>
        <w:drawing>
          <wp:inline distT="0" distB="0" distL="0" distR="0">
            <wp:extent cx="6010275" cy="3209925"/>
            <wp:effectExtent l="1905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275" cy="320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7E7E" w:rsidRDefault="005C7E7E" w:rsidP="005C7E7E">
      <w:pPr>
        <w:jc w:val="both"/>
        <w:rPr>
          <w:rFonts w:ascii="Tahoma" w:hAnsi="Tahoma" w:cs="Tahoma"/>
          <w:sz w:val="18"/>
          <w:szCs w:val="18"/>
        </w:rPr>
      </w:pPr>
    </w:p>
    <w:p w:rsidR="005C7E7E" w:rsidRDefault="005C7E7E" w:rsidP="005C7E7E">
      <w:pPr>
        <w:ind w:firstLine="72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По умолчанию представлены цены в Аргентине, Франции и США. И как видно, синяя линия подсолнечника ушла гл</w:t>
      </w:r>
      <w:r>
        <w:rPr>
          <w:rFonts w:ascii="Tahoma" w:hAnsi="Tahoma" w:cs="Tahoma"/>
          <w:sz w:val="18"/>
          <w:szCs w:val="18"/>
        </w:rPr>
        <w:t>у</w:t>
      </w:r>
      <w:r>
        <w:rPr>
          <w:rFonts w:ascii="Tahoma" w:hAnsi="Tahoma" w:cs="Tahoma"/>
          <w:sz w:val="18"/>
          <w:szCs w:val="18"/>
        </w:rPr>
        <w:t xml:space="preserve">боко вниз, демонстрируя резкое падение. </w:t>
      </w:r>
    </w:p>
    <w:p w:rsidR="005C7E7E" w:rsidRDefault="005C7E7E" w:rsidP="005C7E7E">
      <w:pPr>
        <w:ind w:firstLine="72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Если проанализировать цены на подсолнечник в Аргентине с начала года, то в визуальном отображении п</w:t>
      </w:r>
      <w:r>
        <w:rPr>
          <w:rFonts w:ascii="Tahoma" w:hAnsi="Tahoma" w:cs="Tahoma"/>
          <w:sz w:val="18"/>
          <w:szCs w:val="18"/>
        </w:rPr>
        <w:t>о</w:t>
      </w:r>
      <w:r>
        <w:rPr>
          <w:rFonts w:ascii="Tahoma" w:hAnsi="Tahoma" w:cs="Tahoma"/>
          <w:sz w:val="18"/>
          <w:szCs w:val="18"/>
        </w:rPr>
        <w:t xml:space="preserve">лучится такая штука: </w:t>
      </w:r>
    </w:p>
    <w:p w:rsidR="005C7E7E" w:rsidRDefault="005C7E7E" w:rsidP="005C7E7E">
      <w:pPr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noProof/>
          <w:sz w:val="18"/>
          <w:szCs w:val="18"/>
          <w:lang w:eastAsia="ru-RU"/>
        </w:rPr>
        <w:lastRenderedPageBreak/>
        <w:drawing>
          <wp:inline distT="0" distB="0" distL="0" distR="0">
            <wp:extent cx="4600575" cy="2847975"/>
            <wp:effectExtent l="19050" t="0" r="952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575" cy="284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7E7E" w:rsidRDefault="005C7E7E" w:rsidP="005C7E7E">
      <w:pPr>
        <w:ind w:firstLine="72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А именно мы фиксируем, что в настоящий момент с начала года цена является рекордно минимальной. </w:t>
      </w:r>
      <w:proofErr w:type="gramStart"/>
      <w:r>
        <w:rPr>
          <w:rFonts w:ascii="Tahoma" w:hAnsi="Tahoma" w:cs="Tahoma"/>
          <w:sz w:val="18"/>
          <w:szCs w:val="18"/>
        </w:rPr>
        <w:t>И ушла вниз от стартовой с начала года аж на 200 единиц.</w:t>
      </w:r>
      <w:proofErr w:type="gramEnd"/>
      <w:r>
        <w:rPr>
          <w:rFonts w:ascii="Tahoma" w:hAnsi="Tahoma" w:cs="Tahoma"/>
          <w:sz w:val="18"/>
          <w:szCs w:val="18"/>
        </w:rPr>
        <w:t xml:space="preserve"> Для сравнения, в прошлом году на аналогичную дату падение набл</w:t>
      </w:r>
      <w:r>
        <w:rPr>
          <w:rFonts w:ascii="Tahoma" w:hAnsi="Tahoma" w:cs="Tahoma"/>
          <w:sz w:val="18"/>
          <w:szCs w:val="18"/>
        </w:rPr>
        <w:t>ю</w:t>
      </w:r>
      <w:r>
        <w:rPr>
          <w:rFonts w:ascii="Tahoma" w:hAnsi="Tahoma" w:cs="Tahoma"/>
          <w:sz w:val="18"/>
          <w:szCs w:val="18"/>
        </w:rPr>
        <w:t>далось так же, но в пределах близких к максимуму, а сама цена в прошлом году по сравнению с началом года по</w:t>
      </w:r>
      <w:r>
        <w:rPr>
          <w:rFonts w:ascii="Tahoma" w:hAnsi="Tahoma" w:cs="Tahoma"/>
          <w:sz w:val="18"/>
          <w:szCs w:val="18"/>
        </w:rPr>
        <w:t>д</w:t>
      </w:r>
      <w:r>
        <w:rPr>
          <w:rFonts w:ascii="Tahoma" w:hAnsi="Tahoma" w:cs="Tahoma"/>
          <w:sz w:val="18"/>
          <w:szCs w:val="18"/>
        </w:rPr>
        <w:t xml:space="preserve">нялась </w:t>
      </w:r>
      <w:proofErr w:type="gramStart"/>
      <w:r>
        <w:rPr>
          <w:rFonts w:ascii="Tahoma" w:hAnsi="Tahoma" w:cs="Tahoma"/>
          <w:sz w:val="18"/>
          <w:szCs w:val="18"/>
        </w:rPr>
        <w:t>на</w:t>
      </w:r>
      <w:proofErr w:type="gramEnd"/>
      <w:r>
        <w:rPr>
          <w:rFonts w:ascii="Tahoma" w:hAnsi="Tahoma" w:cs="Tahoma"/>
          <w:sz w:val="18"/>
          <w:szCs w:val="18"/>
        </w:rPr>
        <w:t xml:space="preserve"> почти 100 пунктов. </w:t>
      </w:r>
    </w:p>
    <w:p w:rsidR="005C7E7E" w:rsidRDefault="005C7E7E" w:rsidP="005C7E7E">
      <w:pPr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noProof/>
          <w:sz w:val="18"/>
          <w:szCs w:val="18"/>
          <w:lang w:eastAsia="ru-RU"/>
        </w:rPr>
        <w:drawing>
          <wp:inline distT="0" distB="0" distL="0" distR="0">
            <wp:extent cx="4448175" cy="2705100"/>
            <wp:effectExtent l="19050" t="0" r="952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175" cy="270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7E7E" w:rsidRDefault="005C7E7E" w:rsidP="005C7E7E">
      <w:pPr>
        <w:jc w:val="center"/>
        <w:rPr>
          <w:rFonts w:ascii="Tahoma" w:hAnsi="Tahoma" w:cs="Tahoma"/>
          <w:sz w:val="18"/>
          <w:szCs w:val="18"/>
        </w:rPr>
      </w:pPr>
    </w:p>
    <w:p w:rsidR="005C7E7E" w:rsidRDefault="005C7E7E" w:rsidP="005C7E7E">
      <w:pPr>
        <w:ind w:firstLine="72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Хотя всё познаётся в сравнении, и вот на фоне других стран, подсолнечник в Аргентине выглядит не так уж и плохо. Внутри самой страны он может и падает, но на международной арене держится уверенно. </w:t>
      </w:r>
    </w:p>
    <w:p w:rsidR="005C7E7E" w:rsidRDefault="005C7E7E" w:rsidP="005C7E7E">
      <w:pPr>
        <w:ind w:firstLine="720"/>
        <w:jc w:val="both"/>
        <w:rPr>
          <w:rFonts w:ascii="Tahoma" w:hAnsi="Tahoma" w:cs="Tahoma"/>
          <w:sz w:val="18"/>
          <w:szCs w:val="18"/>
        </w:rPr>
      </w:pPr>
    </w:p>
    <w:p w:rsidR="005C7E7E" w:rsidRDefault="005C7E7E" w:rsidP="005C7E7E">
      <w:pPr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noProof/>
          <w:sz w:val="18"/>
          <w:szCs w:val="18"/>
          <w:lang w:eastAsia="ru-RU"/>
        </w:rPr>
        <w:lastRenderedPageBreak/>
        <w:drawing>
          <wp:inline distT="0" distB="0" distL="0" distR="0">
            <wp:extent cx="4524375" cy="3019425"/>
            <wp:effectExtent l="19050" t="0" r="952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75" cy="3019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7E7E" w:rsidRDefault="005C7E7E" w:rsidP="005C7E7E">
      <w:pPr>
        <w:jc w:val="both"/>
        <w:rPr>
          <w:rFonts w:ascii="Tahoma" w:hAnsi="Tahoma" w:cs="Tahoma"/>
          <w:sz w:val="18"/>
          <w:szCs w:val="18"/>
        </w:rPr>
      </w:pPr>
    </w:p>
    <w:p w:rsidR="005C7E7E" w:rsidRDefault="005C7E7E" w:rsidP="005C7E7E">
      <w:pPr>
        <w:ind w:firstLine="72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Вот с этого момента мы имеем полное моральное право перейти к рынку РФ. На диаграмме цена подсолне</w:t>
      </w:r>
      <w:r>
        <w:rPr>
          <w:rFonts w:ascii="Tahoma" w:hAnsi="Tahoma" w:cs="Tahoma"/>
          <w:sz w:val="18"/>
          <w:szCs w:val="18"/>
        </w:rPr>
        <w:t>ч</w:t>
      </w:r>
      <w:r>
        <w:rPr>
          <w:rFonts w:ascii="Tahoma" w:hAnsi="Tahoma" w:cs="Tahoma"/>
          <w:sz w:val="18"/>
          <w:szCs w:val="18"/>
        </w:rPr>
        <w:t>ника в России обозначена на уровне 470</w:t>
      </w:r>
      <w:r w:rsidRPr="00BD45CE">
        <w:rPr>
          <w:rFonts w:ascii="Tahoma" w:hAnsi="Tahoma" w:cs="Tahoma"/>
          <w:sz w:val="18"/>
          <w:szCs w:val="18"/>
        </w:rPr>
        <w:t xml:space="preserve">$ </w:t>
      </w:r>
      <w:r>
        <w:rPr>
          <w:rFonts w:ascii="Tahoma" w:hAnsi="Tahoma" w:cs="Tahoma"/>
          <w:sz w:val="18"/>
          <w:szCs w:val="18"/>
        </w:rPr>
        <w:t xml:space="preserve"> за тонну, что действительно отображает текущее состояние при пересч</w:t>
      </w:r>
      <w:r>
        <w:rPr>
          <w:rFonts w:ascii="Tahoma" w:hAnsi="Tahoma" w:cs="Tahoma"/>
          <w:sz w:val="18"/>
          <w:szCs w:val="18"/>
        </w:rPr>
        <w:t>ё</w:t>
      </w:r>
      <w:r>
        <w:rPr>
          <w:rFonts w:ascii="Tahoma" w:hAnsi="Tahoma" w:cs="Tahoma"/>
          <w:sz w:val="18"/>
          <w:szCs w:val="18"/>
        </w:rPr>
        <w:t xml:space="preserve">те на рубли в разбросе 14000-15000 </w:t>
      </w:r>
      <w:proofErr w:type="spellStart"/>
      <w:r>
        <w:rPr>
          <w:rFonts w:ascii="Tahoma" w:hAnsi="Tahoma" w:cs="Tahoma"/>
          <w:sz w:val="18"/>
          <w:szCs w:val="18"/>
        </w:rPr>
        <w:t>руб</w:t>
      </w:r>
      <w:proofErr w:type="spellEnd"/>
      <w:r>
        <w:rPr>
          <w:rFonts w:ascii="Tahoma" w:hAnsi="Tahoma" w:cs="Tahoma"/>
          <w:sz w:val="18"/>
          <w:szCs w:val="18"/>
        </w:rPr>
        <w:t>/т.  Что и подтверждает следующая сводная таблица, основанная на резул</w:t>
      </w:r>
      <w:r>
        <w:rPr>
          <w:rFonts w:ascii="Tahoma" w:hAnsi="Tahoma" w:cs="Tahoma"/>
          <w:sz w:val="18"/>
          <w:szCs w:val="18"/>
        </w:rPr>
        <w:t>ь</w:t>
      </w:r>
      <w:r>
        <w:rPr>
          <w:rFonts w:ascii="Tahoma" w:hAnsi="Tahoma" w:cs="Tahoma"/>
          <w:sz w:val="18"/>
          <w:szCs w:val="18"/>
        </w:rPr>
        <w:t xml:space="preserve">татах нескольких разных мониторингов. </w:t>
      </w:r>
    </w:p>
    <w:tbl>
      <w:tblPr>
        <w:tblW w:w="3552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76"/>
        <w:gridCol w:w="976"/>
      </w:tblGrid>
      <w:tr w:rsidR="005C7E7E" w:rsidRPr="005F4C6F" w:rsidTr="004C135D">
        <w:trPr>
          <w:trHeight w:val="150"/>
          <w:jc w:val="center"/>
        </w:trPr>
        <w:tc>
          <w:tcPr>
            <w:tcW w:w="2576" w:type="dxa"/>
            <w:shd w:val="clear" w:color="auto" w:fill="auto"/>
            <w:noWrap/>
            <w:vAlign w:val="bottom"/>
            <w:hideMark/>
          </w:tcPr>
          <w:p w:rsidR="005C7E7E" w:rsidRPr="005F4C6F" w:rsidRDefault="005C7E7E" w:rsidP="004C135D">
            <w:pPr>
              <w:jc w:val="both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5F4C6F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Волгоградская область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5C7E7E" w:rsidRPr="005F4C6F" w:rsidRDefault="005C7E7E" w:rsidP="004C135D">
            <w:pPr>
              <w:jc w:val="both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5F4C6F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14100</w:t>
            </w:r>
          </w:p>
        </w:tc>
      </w:tr>
      <w:tr w:rsidR="005C7E7E" w:rsidRPr="005F4C6F" w:rsidTr="004C135D">
        <w:trPr>
          <w:trHeight w:val="70"/>
          <w:jc w:val="center"/>
        </w:trPr>
        <w:tc>
          <w:tcPr>
            <w:tcW w:w="2576" w:type="dxa"/>
            <w:shd w:val="clear" w:color="auto" w:fill="auto"/>
            <w:noWrap/>
            <w:vAlign w:val="bottom"/>
            <w:hideMark/>
          </w:tcPr>
          <w:p w:rsidR="005C7E7E" w:rsidRPr="005F4C6F" w:rsidRDefault="005C7E7E" w:rsidP="004C135D">
            <w:pPr>
              <w:jc w:val="both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5F4C6F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Воронежская область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5C7E7E" w:rsidRPr="005F4C6F" w:rsidRDefault="005C7E7E" w:rsidP="004C135D">
            <w:pPr>
              <w:jc w:val="both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5F4C6F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14500</w:t>
            </w:r>
          </w:p>
        </w:tc>
      </w:tr>
      <w:tr w:rsidR="005C7E7E" w:rsidRPr="005F4C6F" w:rsidTr="004C135D">
        <w:trPr>
          <w:trHeight w:val="70"/>
          <w:jc w:val="center"/>
        </w:trPr>
        <w:tc>
          <w:tcPr>
            <w:tcW w:w="2576" w:type="dxa"/>
            <w:shd w:val="clear" w:color="auto" w:fill="E5B8B7"/>
            <w:noWrap/>
            <w:vAlign w:val="bottom"/>
            <w:hideMark/>
          </w:tcPr>
          <w:p w:rsidR="005C7E7E" w:rsidRPr="005F4C6F" w:rsidRDefault="005C7E7E" w:rsidP="004C135D">
            <w:pPr>
              <w:jc w:val="both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5F4C6F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Краснодарский край</w:t>
            </w:r>
          </w:p>
        </w:tc>
        <w:tc>
          <w:tcPr>
            <w:tcW w:w="976" w:type="dxa"/>
            <w:shd w:val="clear" w:color="auto" w:fill="E5B8B7"/>
            <w:noWrap/>
            <w:vAlign w:val="bottom"/>
            <w:hideMark/>
          </w:tcPr>
          <w:p w:rsidR="005C7E7E" w:rsidRPr="005F4C6F" w:rsidRDefault="005C7E7E" w:rsidP="004C135D">
            <w:pPr>
              <w:jc w:val="both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5F4C6F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14200</w:t>
            </w:r>
          </w:p>
        </w:tc>
      </w:tr>
      <w:tr w:rsidR="005C7E7E" w:rsidRPr="005F4C6F" w:rsidTr="004C135D">
        <w:trPr>
          <w:trHeight w:val="70"/>
          <w:jc w:val="center"/>
        </w:trPr>
        <w:tc>
          <w:tcPr>
            <w:tcW w:w="2576" w:type="dxa"/>
            <w:shd w:val="clear" w:color="auto" w:fill="auto"/>
            <w:noWrap/>
            <w:vAlign w:val="bottom"/>
            <w:hideMark/>
          </w:tcPr>
          <w:p w:rsidR="005C7E7E" w:rsidRPr="005F4C6F" w:rsidRDefault="005C7E7E" w:rsidP="004C135D">
            <w:pPr>
              <w:jc w:val="both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5F4C6F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Самарская область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5C7E7E" w:rsidRPr="005F4C6F" w:rsidRDefault="005C7E7E" w:rsidP="004C135D">
            <w:pPr>
              <w:jc w:val="both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5F4C6F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14200</w:t>
            </w:r>
          </w:p>
        </w:tc>
      </w:tr>
      <w:tr w:rsidR="005C7E7E" w:rsidRPr="005F4C6F" w:rsidTr="004C135D">
        <w:trPr>
          <w:trHeight w:val="70"/>
          <w:jc w:val="center"/>
        </w:trPr>
        <w:tc>
          <w:tcPr>
            <w:tcW w:w="2576" w:type="dxa"/>
            <w:shd w:val="clear" w:color="auto" w:fill="auto"/>
            <w:noWrap/>
            <w:vAlign w:val="bottom"/>
            <w:hideMark/>
          </w:tcPr>
          <w:p w:rsidR="005C7E7E" w:rsidRPr="005F4C6F" w:rsidRDefault="005C7E7E" w:rsidP="004C135D">
            <w:pPr>
              <w:jc w:val="both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5F4C6F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Саратовская область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5C7E7E" w:rsidRPr="005F4C6F" w:rsidRDefault="005C7E7E" w:rsidP="004C135D">
            <w:pPr>
              <w:jc w:val="both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5F4C6F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14000</w:t>
            </w:r>
          </w:p>
        </w:tc>
      </w:tr>
      <w:tr w:rsidR="005C7E7E" w:rsidRPr="005F4C6F" w:rsidTr="004C135D">
        <w:trPr>
          <w:trHeight w:val="70"/>
          <w:jc w:val="center"/>
        </w:trPr>
        <w:tc>
          <w:tcPr>
            <w:tcW w:w="2576" w:type="dxa"/>
            <w:shd w:val="clear" w:color="auto" w:fill="auto"/>
            <w:noWrap/>
            <w:vAlign w:val="bottom"/>
            <w:hideMark/>
          </w:tcPr>
          <w:p w:rsidR="005C7E7E" w:rsidRPr="005F4C6F" w:rsidRDefault="005C7E7E" w:rsidP="004C135D">
            <w:pPr>
              <w:jc w:val="both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5F4C6F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Ставропольский край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5C7E7E" w:rsidRPr="005F4C6F" w:rsidRDefault="005C7E7E" w:rsidP="004C135D">
            <w:pPr>
              <w:jc w:val="both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5F4C6F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14000</w:t>
            </w:r>
          </w:p>
        </w:tc>
      </w:tr>
      <w:tr w:rsidR="005C7E7E" w:rsidRPr="005F4C6F" w:rsidTr="004C135D">
        <w:trPr>
          <w:trHeight w:val="70"/>
          <w:jc w:val="center"/>
        </w:trPr>
        <w:tc>
          <w:tcPr>
            <w:tcW w:w="2576" w:type="dxa"/>
            <w:shd w:val="clear" w:color="auto" w:fill="auto"/>
            <w:noWrap/>
            <w:vAlign w:val="bottom"/>
            <w:hideMark/>
          </w:tcPr>
          <w:p w:rsidR="005C7E7E" w:rsidRPr="005F4C6F" w:rsidRDefault="005C7E7E" w:rsidP="004C135D">
            <w:pPr>
              <w:jc w:val="both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5F4C6F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Белгородская область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5C7E7E" w:rsidRPr="005F4C6F" w:rsidRDefault="005C7E7E" w:rsidP="004C135D">
            <w:pPr>
              <w:jc w:val="both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5F4C6F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14500</w:t>
            </w:r>
          </w:p>
        </w:tc>
      </w:tr>
      <w:tr w:rsidR="005C7E7E" w:rsidRPr="005F4C6F" w:rsidTr="004C135D">
        <w:trPr>
          <w:trHeight w:val="70"/>
          <w:jc w:val="center"/>
        </w:trPr>
        <w:tc>
          <w:tcPr>
            <w:tcW w:w="2576" w:type="dxa"/>
            <w:shd w:val="clear" w:color="auto" w:fill="auto"/>
            <w:noWrap/>
            <w:vAlign w:val="bottom"/>
            <w:hideMark/>
          </w:tcPr>
          <w:p w:rsidR="005C7E7E" w:rsidRPr="005F4C6F" w:rsidRDefault="005C7E7E" w:rsidP="004C135D">
            <w:pPr>
              <w:jc w:val="both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5F4C6F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Тамбовская область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5C7E7E" w:rsidRPr="005F4C6F" w:rsidRDefault="005C7E7E" w:rsidP="004C135D">
            <w:pPr>
              <w:jc w:val="both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5F4C6F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14200</w:t>
            </w:r>
          </w:p>
        </w:tc>
      </w:tr>
      <w:tr w:rsidR="005C7E7E" w:rsidRPr="005F4C6F" w:rsidTr="004C135D">
        <w:trPr>
          <w:trHeight w:val="70"/>
          <w:jc w:val="center"/>
        </w:trPr>
        <w:tc>
          <w:tcPr>
            <w:tcW w:w="2576" w:type="dxa"/>
            <w:shd w:val="clear" w:color="auto" w:fill="auto"/>
            <w:noWrap/>
            <w:vAlign w:val="bottom"/>
            <w:hideMark/>
          </w:tcPr>
          <w:p w:rsidR="005C7E7E" w:rsidRPr="005F4C6F" w:rsidRDefault="005C7E7E" w:rsidP="004C135D">
            <w:pPr>
              <w:jc w:val="both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5F4C6F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Ростовская область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5C7E7E" w:rsidRPr="005F4C6F" w:rsidRDefault="005C7E7E" w:rsidP="004C135D">
            <w:pPr>
              <w:jc w:val="both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5F4C6F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14200</w:t>
            </w:r>
          </w:p>
        </w:tc>
      </w:tr>
    </w:tbl>
    <w:p w:rsidR="005C7E7E" w:rsidRDefault="005C7E7E" w:rsidP="005C7E7E">
      <w:pPr>
        <w:ind w:firstLine="72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Однако по нашим сведениям, данная цена на территории Краснодарского края может вполне быть деклар</w:t>
      </w:r>
      <w:r>
        <w:rPr>
          <w:rFonts w:ascii="Tahoma" w:hAnsi="Tahoma" w:cs="Tahoma"/>
          <w:sz w:val="18"/>
          <w:szCs w:val="18"/>
        </w:rPr>
        <w:t>а</w:t>
      </w:r>
      <w:r>
        <w:rPr>
          <w:rFonts w:ascii="Tahoma" w:hAnsi="Tahoma" w:cs="Tahoma"/>
          <w:sz w:val="18"/>
          <w:szCs w:val="18"/>
        </w:rPr>
        <w:t>тивной, так как по нашим сведениям закупок подсолнечника не производилось. Для этого напомним о нашей «паутинной» ди</w:t>
      </w:r>
      <w:r>
        <w:rPr>
          <w:rFonts w:ascii="Tahoma" w:hAnsi="Tahoma" w:cs="Tahoma"/>
          <w:sz w:val="18"/>
          <w:szCs w:val="18"/>
        </w:rPr>
        <w:t>а</w:t>
      </w:r>
      <w:r>
        <w:rPr>
          <w:rFonts w:ascii="Tahoma" w:hAnsi="Tahoma" w:cs="Tahoma"/>
          <w:sz w:val="18"/>
          <w:szCs w:val="18"/>
        </w:rPr>
        <w:t xml:space="preserve">грамме. </w:t>
      </w:r>
    </w:p>
    <w:p w:rsidR="005C7E7E" w:rsidRDefault="005C7E7E" w:rsidP="005C7E7E">
      <w:pPr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noProof/>
          <w:sz w:val="18"/>
          <w:szCs w:val="18"/>
          <w:lang w:eastAsia="ru-RU"/>
        </w:rPr>
        <w:drawing>
          <wp:inline distT="0" distB="0" distL="0" distR="0">
            <wp:extent cx="4914900" cy="3190875"/>
            <wp:effectExtent l="1905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319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7E7E" w:rsidRDefault="005C7E7E" w:rsidP="005C7E7E">
      <w:pPr>
        <w:jc w:val="both"/>
        <w:rPr>
          <w:rFonts w:ascii="Tahoma" w:hAnsi="Tahoma" w:cs="Tahoma"/>
          <w:sz w:val="18"/>
          <w:szCs w:val="18"/>
        </w:rPr>
      </w:pPr>
    </w:p>
    <w:p w:rsidR="005C7E7E" w:rsidRDefault="005C7E7E" w:rsidP="005C7E7E">
      <w:pPr>
        <w:ind w:firstLine="72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lastRenderedPageBreak/>
        <w:t xml:space="preserve">Как видите, наша «паутинная диаграмма» заканчивается на дате. 27.06.2013. на отметке в 16000 </w:t>
      </w:r>
      <w:proofErr w:type="spellStart"/>
      <w:r>
        <w:rPr>
          <w:rFonts w:ascii="Tahoma" w:hAnsi="Tahoma" w:cs="Tahoma"/>
          <w:sz w:val="18"/>
          <w:szCs w:val="18"/>
        </w:rPr>
        <w:t>руб</w:t>
      </w:r>
      <w:proofErr w:type="spellEnd"/>
      <w:r>
        <w:rPr>
          <w:rFonts w:ascii="Tahoma" w:hAnsi="Tahoma" w:cs="Tahoma"/>
          <w:sz w:val="18"/>
          <w:szCs w:val="18"/>
        </w:rPr>
        <w:t>/т до</w:t>
      </w:r>
      <w:r>
        <w:rPr>
          <w:rFonts w:ascii="Tahoma" w:hAnsi="Tahoma" w:cs="Tahoma"/>
          <w:sz w:val="18"/>
          <w:szCs w:val="18"/>
        </w:rPr>
        <w:t>л</w:t>
      </w:r>
      <w:r>
        <w:rPr>
          <w:rFonts w:ascii="Tahoma" w:hAnsi="Tahoma" w:cs="Tahoma"/>
          <w:sz w:val="18"/>
          <w:szCs w:val="18"/>
        </w:rPr>
        <w:t xml:space="preserve">гое время </w:t>
      </w:r>
      <w:proofErr w:type="spellStart"/>
      <w:r>
        <w:rPr>
          <w:rFonts w:ascii="Tahoma" w:hAnsi="Tahoma" w:cs="Tahoma"/>
          <w:sz w:val="18"/>
          <w:szCs w:val="18"/>
        </w:rPr>
        <w:t>остоваясь</w:t>
      </w:r>
      <w:proofErr w:type="spellEnd"/>
      <w:r>
        <w:rPr>
          <w:rFonts w:ascii="Tahoma" w:hAnsi="Tahoma" w:cs="Tahoma"/>
          <w:sz w:val="18"/>
          <w:szCs w:val="18"/>
        </w:rPr>
        <w:t xml:space="preserve"> стабильной, на уровне 15000 </w:t>
      </w:r>
      <w:proofErr w:type="spellStart"/>
      <w:r>
        <w:rPr>
          <w:rFonts w:ascii="Tahoma" w:hAnsi="Tahoma" w:cs="Tahoma"/>
          <w:sz w:val="18"/>
          <w:szCs w:val="18"/>
        </w:rPr>
        <w:t>руб</w:t>
      </w:r>
      <w:proofErr w:type="spellEnd"/>
      <w:r>
        <w:rPr>
          <w:rFonts w:ascii="Tahoma" w:hAnsi="Tahoma" w:cs="Tahoma"/>
          <w:sz w:val="18"/>
          <w:szCs w:val="18"/>
        </w:rPr>
        <w:t>/т и по настоящий момент закупок не производилось.  Но на момент написания статьи стало известно, что з</w:t>
      </w:r>
      <w:r w:rsidRPr="009D5719">
        <w:rPr>
          <w:rFonts w:ascii="Tahoma" w:hAnsi="Tahoma" w:cs="Tahoma"/>
          <w:sz w:val="18"/>
          <w:szCs w:val="18"/>
        </w:rPr>
        <w:t xml:space="preserve">а подсолнечник нового урожая </w:t>
      </w:r>
      <w:r>
        <w:rPr>
          <w:rFonts w:ascii="Tahoma" w:hAnsi="Tahoma" w:cs="Tahoma"/>
          <w:sz w:val="18"/>
          <w:szCs w:val="18"/>
        </w:rPr>
        <w:t>уже предлагают</w:t>
      </w:r>
      <w:r w:rsidRPr="009D5719">
        <w:rPr>
          <w:rFonts w:ascii="Tahoma" w:hAnsi="Tahoma" w:cs="Tahoma"/>
          <w:sz w:val="18"/>
          <w:szCs w:val="18"/>
        </w:rPr>
        <w:t xml:space="preserve"> 12000 </w:t>
      </w:r>
      <w:proofErr w:type="spellStart"/>
      <w:r w:rsidRPr="009D5719">
        <w:rPr>
          <w:rFonts w:ascii="Tahoma" w:hAnsi="Tahoma" w:cs="Tahoma"/>
          <w:sz w:val="18"/>
          <w:szCs w:val="18"/>
        </w:rPr>
        <w:t>руб</w:t>
      </w:r>
      <w:proofErr w:type="spellEnd"/>
      <w:r>
        <w:rPr>
          <w:rFonts w:ascii="Tahoma" w:hAnsi="Tahoma" w:cs="Tahoma"/>
          <w:sz w:val="18"/>
          <w:szCs w:val="18"/>
        </w:rPr>
        <w:t>/т в крае, (на эл</w:t>
      </w:r>
      <w:r>
        <w:rPr>
          <w:rFonts w:ascii="Tahoma" w:hAnsi="Tahoma" w:cs="Tahoma"/>
          <w:sz w:val="18"/>
          <w:szCs w:val="18"/>
        </w:rPr>
        <w:t>е</w:t>
      </w:r>
      <w:r>
        <w:rPr>
          <w:rFonts w:ascii="Tahoma" w:hAnsi="Tahoma" w:cs="Tahoma"/>
          <w:sz w:val="18"/>
          <w:szCs w:val="18"/>
        </w:rPr>
        <w:t>ваторе).</w:t>
      </w:r>
    </w:p>
    <w:p w:rsidR="005C7E7E" w:rsidRPr="00635522" w:rsidRDefault="005C7E7E" w:rsidP="005C7E7E">
      <w:pPr>
        <w:ind w:firstLine="720"/>
        <w:jc w:val="both"/>
        <w:outlineLvl w:val="0"/>
        <w:rPr>
          <w:rFonts w:ascii="Tahoma" w:hAnsi="Tahoma" w:cs="Tahoma"/>
          <w:bCs/>
          <w:kern w:val="36"/>
          <w:sz w:val="18"/>
          <w:szCs w:val="18"/>
          <w:lang w:eastAsia="ru-RU"/>
        </w:rPr>
      </w:pPr>
      <w:r w:rsidRPr="00635522">
        <w:rPr>
          <w:rFonts w:ascii="Tahoma" w:hAnsi="Tahoma" w:cs="Tahoma"/>
          <w:bCs/>
          <w:kern w:val="36"/>
          <w:sz w:val="18"/>
          <w:szCs w:val="18"/>
          <w:lang w:eastAsia="ru-RU"/>
        </w:rPr>
        <w:t>Ну и про объёмы пару слов</w:t>
      </w:r>
      <w:r>
        <w:rPr>
          <w:rFonts w:ascii="Tahoma" w:hAnsi="Tahoma" w:cs="Tahoma"/>
          <w:bCs/>
          <w:kern w:val="36"/>
          <w:sz w:val="18"/>
          <w:szCs w:val="18"/>
          <w:lang w:eastAsia="ru-RU"/>
        </w:rPr>
        <w:t xml:space="preserve">. </w:t>
      </w:r>
      <w:r w:rsidRPr="003E3EBA">
        <w:rPr>
          <w:rFonts w:ascii="Tahoma" w:hAnsi="Tahoma" w:cs="Tahoma"/>
          <w:sz w:val="18"/>
          <w:szCs w:val="18"/>
          <w:lang w:eastAsia="ru-RU"/>
        </w:rPr>
        <w:t xml:space="preserve">За июль 2013г. </w:t>
      </w:r>
      <w:proofErr w:type="spellStart"/>
      <w:r w:rsidRPr="003E3EBA">
        <w:rPr>
          <w:rFonts w:ascii="Tahoma" w:hAnsi="Tahoma" w:cs="Tahoma"/>
          <w:sz w:val="18"/>
          <w:szCs w:val="18"/>
          <w:lang w:eastAsia="ru-RU"/>
        </w:rPr>
        <w:t>сельхозорганизации</w:t>
      </w:r>
      <w:proofErr w:type="spellEnd"/>
      <w:r w:rsidRPr="003E3EBA">
        <w:rPr>
          <w:rFonts w:ascii="Tahoma" w:hAnsi="Tahoma" w:cs="Tahoma"/>
          <w:sz w:val="18"/>
          <w:szCs w:val="18"/>
          <w:lang w:eastAsia="ru-RU"/>
        </w:rPr>
        <w:t xml:space="preserve"> РФ, по данным Росстата, реализовали 44,9 тыс. тонн семян подсолнечника, что на 22% выше, чем за июль 2012 г.</w:t>
      </w:r>
    </w:p>
    <w:p w:rsidR="005C7E7E" w:rsidRPr="003E3EBA" w:rsidRDefault="005C7E7E" w:rsidP="005C7E7E">
      <w:pPr>
        <w:ind w:firstLine="720"/>
        <w:jc w:val="both"/>
        <w:outlineLvl w:val="0"/>
        <w:rPr>
          <w:rFonts w:ascii="Tahoma" w:hAnsi="Tahoma" w:cs="Tahoma"/>
          <w:sz w:val="18"/>
          <w:szCs w:val="18"/>
          <w:lang w:eastAsia="ru-RU"/>
        </w:rPr>
      </w:pPr>
      <w:r w:rsidRPr="003E3EBA">
        <w:rPr>
          <w:rFonts w:ascii="Tahoma" w:hAnsi="Tahoma" w:cs="Tahoma"/>
          <w:sz w:val="18"/>
          <w:szCs w:val="18"/>
          <w:lang w:eastAsia="ru-RU"/>
        </w:rPr>
        <w:t>Центральное Черноземье повысило прошлогодние показатели на 36,6%, Поволжье – на 40%. А вот показ</w:t>
      </w:r>
      <w:r w:rsidRPr="003E3EBA">
        <w:rPr>
          <w:rFonts w:ascii="Tahoma" w:hAnsi="Tahoma" w:cs="Tahoma"/>
          <w:sz w:val="18"/>
          <w:szCs w:val="18"/>
          <w:lang w:eastAsia="ru-RU"/>
        </w:rPr>
        <w:t>а</w:t>
      </w:r>
      <w:r w:rsidRPr="003E3EBA">
        <w:rPr>
          <w:rFonts w:ascii="Tahoma" w:hAnsi="Tahoma" w:cs="Tahoma"/>
          <w:sz w:val="18"/>
          <w:szCs w:val="18"/>
          <w:lang w:eastAsia="ru-RU"/>
        </w:rPr>
        <w:t>тели Северного Кавказа немного снизились, несмотря на пятикратное увеличение реали</w:t>
      </w:r>
      <w:r>
        <w:rPr>
          <w:rFonts w:ascii="Tahoma" w:hAnsi="Tahoma" w:cs="Tahoma"/>
          <w:sz w:val="18"/>
          <w:szCs w:val="18"/>
          <w:lang w:eastAsia="ru-RU"/>
        </w:rPr>
        <w:t xml:space="preserve">зации в Волгоградской области. </w:t>
      </w:r>
      <w:r w:rsidRPr="003E3EBA">
        <w:rPr>
          <w:rFonts w:ascii="Tahoma" w:hAnsi="Tahoma" w:cs="Tahoma"/>
          <w:sz w:val="18"/>
          <w:szCs w:val="18"/>
          <w:lang w:eastAsia="ru-RU"/>
        </w:rPr>
        <w:t>З</w:t>
      </w:r>
      <w:r w:rsidRPr="003E3EBA">
        <w:rPr>
          <w:rFonts w:ascii="Tahoma" w:hAnsi="Tahoma" w:cs="Tahoma"/>
          <w:sz w:val="18"/>
          <w:szCs w:val="18"/>
          <w:lang w:eastAsia="ru-RU"/>
        </w:rPr>
        <w:t>а</w:t>
      </w:r>
      <w:r w:rsidRPr="003E3EBA">
        <w:rPr>
          <w:rFonts w:ascii="Tahoma" w:hAnsi="Tahoma" w:cs="Tahoma"/>
          <w:sz w:val="18"/>
          <w:szCs w:val="18"/>
          <w:lang w:eastAsia="ru-RU"/>
        </w:rPr>
        <w:t xml:space="preserve">пасы семян подсолнечника в </w:t>
      </w:r>
      <w:proofErr w:type="spellStart"/>
      <w:r w:rsidRPr="003E3EBA">
        <w:rPr>
          <w:rFonts w:ascii="Tahoma" w:hAnsi="Tahoma" w:cs="Tahoma"/>
          <w:sz w:val="18"/>
          <w:szCs w:val="18"/>
          <w:lang w:eastAsia="ru-RU"/>
        </w:rPr>
        <w:t>сельхозорганизациях</w:t>
      </w:r>
      <w:proofErr w:type="spellEnd"/>
      <w:r w:rsidRPr="003E3EBA">
        <w:rPr>
          <w:rFonts w:ascii="Tahoma" w:hAnsi="Tahoma" w:cs="Tahoma"/>
          <w:sz w:val="18"/>
          <w:szCs w:val="18"/>
          <w:lang w:eastAsia="ru-RU"/>
        </w:rPr>
        <w:t xml:space="preserve"> на 01 августа 2013г. насчитывали 124 тыс. тонн, что на 12,5% больше, чем на 01 августа 2012г. </w:t>
      </w:r>
    </w:p>
    <w:p w:rsidR="005C7E7E" w:rsidRDefault="005C7E7E" w:rsidP="005C7E7E">
      <w:pPr>
        <w:ind w:firstLine="720"/>
        <w:jc w:val="both"/>
        <w:outlineLvl w:val="0"/>
        <w:rPr>
          <w:rFonts w:ascii="Tahoma" w:hAnsi="Tahoma" w:cs="Tahoma"/>
          <w:sz w:val="18"/>
          <w:szCs w:val="18"/>
          <w:lang w:eastAsia="ru-RU"/>
        </w:rPr>
      </w:pPr>
      <w:r w:rsidRPr="003E3EBA">
        <w:rPr>
          <w:rFonts w:ascii="Tahoma" w:hAnsi="Tahoma" w:cs="Tahoma"/>
          <w:sz w:val="18"/>
          <w:szCs w:val="18"/>
          <w:lang w:eastAsia="ru-RU"/>
        </w:rPr>
        <w:t>В Центральном Черноземье Белгородская область увеличила показатели в 2,8 раз, Воронежская область – в 4,7 раз. Показатели Северного Кавказа остались практически на том же уровне, что в августе прошлого года. Из в</w:t>
      </w:r>
      <w:r w:rsidRPr="003E3EBA">
        <w:rPr>
          <w:rFonts w:ascii="Tahoma" w:hAnsi="Tahoma" w:cs="Tahoma"/>
          <w:sz w:val="18"/>
          <w:szCs w:val="18"/>
          <w:lang w:eastAsia="ru-RU"/>
        </w:rPr>
        <w:t>е</w:t>
      </w:r>
      <w:r w:rsidRPr="003E3EBA">
        <w:rPr>
          <w:rFonts w:ascii="Tahoma" w:hAnsi="Tahoma" w:cs="Tahoma"/>
          <w:sz w:val="18"/>
          <w:szCs w:val="18"/>
          <w:lang w:eastAsia="ru-RU"/>
        </w:rPr>
        <w:t>дущих регионов Поволжья прошлогодние показатели превзошла ли</w:t>
      </w:r>
      <w:r>
        <w:rPr>
          <w:rFonts w:ascii="Tahoma" w:hAnsi="Tahoma" w:cs="Tahoma"/>
          <w:sz w:val="18"/>
          <w:szCs w:val="18"/>
          <w:lang w:eastAsia="ru-RU"/>
        </w:rPr>
        <w:t>шь Ульяновская область на 14%.</w:t>
      </w:r>
    </w:p>
    <w:p w:rsidR="005C7E7E" w:rsidRPr="001C63B0" w:rsidRDefault="005C7E7E" w:rsidP="005C7E7E">
      <w:pPr>
        <w:ind w:firstLine="720"/>
        <w:jc w:val="both"/>
        <w:outlineLvl w:val="0"/>
        <w:rPr>
          <w:rFonts w:ascii="Tahoma" w:hAnsi="Tahoma" w:cs="Tahoma"/>
          <w:b/>
          <w:i/>
          <w:sz w:val="18"/>
          <w:szCs w:val="18"/>
          <w:u w:val="single"/>
          <w:lang w:eastAsia="ru-RU"/>
        </w:rPr>
      </w:pPr>
      <w:r>
        <w:rPr>
          <w:rFonts w:ascii="Tahoma" w:hAnsi="Tahoma" w:cs="Tahoma"/>
          <w:sz w:val="18"/>
          <w:szCs w:val="18"/>
          <w:lang w:eastAsia="ru-RU"/>
        </w:rPr>
        <w:t xml:space="preserve">Ну а ещё </w:t>
      </w:r>
      <w:r w:rsidRPr="001C63B0">
        <w:rPr>
          <w:rFonts w:ascii="Tahoma" w:hAnsi="Tahoma" w:cs="Tahoma"/>
          <w:b/>
          <w:i/>
          <w:sz w:val="18"/>
          <w:szCs w:val="18"/>
          <w:u w:val="single"/>
          <w:lang w:eastAsia="ru-RU"/>
        </w:rPr>
        <w:t>в Краснодарском крае стартовала уборка подсолнечника.</w:t>
      </w:r>
    </w:p>
    <w:p w:rsidR="005C7E7E" w:rsidRPr="00364242" w:rsidRDefault="005C7E7E" w:rsidP="005C7E7E">
      <w:pPr>
        <w:jc w:val="both"/>
        <w:outlineLvl w:val="0"/>
        <w:rPr>
          <w:rFonts w:ascii="Tahoma" w:hAnsi="Tahoma" w:cs="Tahoma"/>
          <w:sz w:val="18"/>
          <w:szCs w:val="18"/>
          <w:lang w:eastAsia="ru-RU"/>
        </w:rPr>
      </w:pPr>
      <w:r w:rsidRPr="00364242">
        <w:rPr>
          <w:rFonts w:ascii="Tahoma" w:hAnsi="Tahoma" w:cs="Tahoma"/>
          <w:sz w:val="18"/>
          <w:szCs w:val="18"/>
          <w:lang w:eastAsia="ru-RU"/>
        </w:rPr>
        <w:t>По оперативным данным на 21 августа 2013 года в 27 районах края, приступивших к уборке подсолнечника, работ</w:t>
      </w:r>
      <w:r w:rsidRPr="00364242">
        <w:rPr>
          <w:rFonts w:ascii="Tahoma" w:hAnsi="Tahoma" w:cs="Tahoma"/>
          <w:sz w:val="18"/>
          <w:szCs w:val="18"/>
          <w:lang w:eastAsia="ru-RU"/>
        </w:rPr>
        <w:t>а</w:t>
      </w:r>
      <w:r>
        <w:rPr>
          <w:rFonts w:ascii="Tahoma" w:hAnsi="Tahoma" w:cs="Tahoma"/>
          <w:sz w:val="18"/>
          <w:szCs w:val="18"/>
          <w:lang w:eastAsia="ru-RU"/>
        </w:rPr>
        <w:t xml:space="preserve">ло 421 ед. комбайнов. </w:t>
      </w:r>
      <w:r w:rsidRPr="00364242">
        <w:rPr>
          <w:rFonts w:ascii="Tahoma" w:hAnsi="Tahoma" w:cs="Tahoma"/>
          <w:sz w:val="18"/>
          <w:szCs w:val="18"/>
          <w:lang w:eastAsia="ru-RU"/>
        </w:rPr>
        <w:t xml:space="preserve">На сегодня фактически убрано 46,7 тыс. га (10% от намеченных площадей) подсолнечника, что на 27,4 тыс. га больше прошлогоднего показателя на эту же дату. </w:t>
      </w:r>
    </w:p>
    <w:p w:rsidR="005C7E7E" w:rsidRPr="00364242" w:rsidRDefault="005C7E7E" w:rsidP="005C7E7E">
      <w:pPr>
        <w:ind w:firstLine="720"/>
        <w:jc w:val="both"/>
        <w:outlineLvl w:val="0"/>
        <w:rPr>
          <w:rFonts w:ascii="Tahoma" w:hAnsi="Tahoma" w:cs="Tahoma"/>
          <w:sz w:val="18"/>
          <w:szCs w:val="18"/>
          <w:lang w:eastAsia="ru-RU"/>
        </w:rPr>
      </w:pPr>
      <w:r w:rsidRPr="00364242">
        <w:rPr>
          <w:rFonts w:ascii="Tahoma" w:hAnsi="Tahoma" w:cs="Tahoma"/>
          <w:sz w:val="18"/>
          <w:szCs w:val="18"/>
          <w:lang w:eastAsia="ru-RU"/>
        </w:rPr>
        <w:t xml:space="preserve">Валовой сбор составляет 114, 3 тыс. тонн подсолнечника - на 60,3 тыс. тонн больше, чем в прошлом году на эту же дату, при средней по краю урожайности 24,5 </w:t>
      </w:r>
      <w:proofErr w:type="spellStart"/>
      <w:r w:rsidRPr="00364242">
        <w:rPr>
          <w:rFonts w:ascii="Tahoma" w:hAnsi="Tahoma" w:cs="Tahoma"/>
          <w:sz w:val="18"/>
          <w:szCs w:val="18"/>
          <w:lang w:eastAsia="ru-RU"/>
        </w:rPr>
        <w:t>ц</w:t>
      </w:r>
      <w:proofErr w:type="spellEnd"/>
      <w:r w:rsidRPr="00364242">
        <w:rPr>
          <w:rFonts w:ascii="Tahoma" w:hAnsi="Tahoma" w:cs="Tahoma"/>
          <w:sz w:val="18"/>
          <w:szCs w:val="18"/>
          <w:lang w:eastAsia="ru-RU"/>
        </w:rPr>
        <w:t xml:space="preserve">/га. </w:t>
      </w:r>
    </w:p>
    <w:p w:rsidR="005C7E7E" w:rsidRPr="003E3EBA" w:rsidRDefault="005C7E7E" w:rsidP="005C7E7E">
      <w:pPr>
        <w:jc w:val="both"/>
        <w:outlineLvl w:val="0"/>
        <w:rPr>
          <w:rFonts w:ascii="Tahoma" w:hAnsi="Tahoma" w:cs="Tahoma"/>
          <w:sz w:val="18"/>
          <w:szCs w:val="18"/>
          <w:lang w:eastAsia="ru-RU"/>
        </w:rPr>
      </w:pPr>
      <w:r w:rsidRPr="00364242">
        <w:rPr>
          <w:rFonts w:ascii="Tahoma" w:hAnsi="Tahoma" w:cs="Tahoma"/>
          <w:sz w:val="18"/>
          <w:szCs w:val="18"/>
          <w:lang w:eastAsia="ru-RU"/>
        </w:rPr>
        <w:t xml:space="preserve">На 21 августа лидеры по урожайности: Каневской район (37,1 </w:t>
      </w:r>
      <w:proofErr w:type="spellStart"/>
      <w:r w:rsidRPr="00364242">
        <w:rPr>
          <w:rFonts w:ascii="Tahoma" w:hAnsi="Tahoma" w:cs="Tahoma"/>
          <w:sz w:val="18"/>
          <w:szCs w:val="18"/>
          <w:lang w:eastAsia="ru-RU"/>
        </w:rPr>
        <w:t>ц</w:t>
      </w:r>
      <w:proofErr w:type="spellEnd"/>
      <w:r w:rsidRPr="00364242">
        <w:rPr>
          <w:rFonts w:ascii="Tahoma" w:hAnsi="Tahoma" w:cs="Tahoma"/>
          <w:sz w:val="18"/>
          <w:szCs w:val="18"/>
          <w:lang w:eastAsia="ru-RU"/>
        </w:rPr>
        <w:t xml:space="preserve">/га), </w:t>
      </w:r>
      <w:proofErr w:type="spellStart"/>
      <w:r w:rsidRPr="00364242">
        <w:rPr>
          <w:rFonts w:ascii="Tahoma" w:hAnsi="Tahoma" w:cs="Tahoma"/>
          <w:sz w:val="18"/>
          <w:szCs w:val="18"/>
          <w:lang w:eastAsia="ru-RU"/>
        </w:rPr>
        <w:t>Усть-Лабинский</w:t>
      </w:r>
      <w:proofErr w:type="spellEnd"/>
      <w:r w:rsidRPr="00364242">
        <w:rPr>
          <w:rFonts w:ascii="Tahoma" w:hAnsi="Tahoma" w:cs="Tahoma"/>
          <w:sz w:val="18"/>
          <w:szCs w:val="18"/>
          <w:lang w:eastAsia="ru-RU"/>
        </w:rPr>
        <w:t xml:space="preserve"> район (36,3 </w:t>
      </w:r>
      <w:proofErr w:type="spellStart"/>
      <w:r w:rsidRPr="00364242">
        <w:rPr>
          <w:rFonts w:ascii="Tahoma" w:hAnsi="Tahoma" w:cs="Tahoma"/>
          <w:sz w:val="18"/>
          <w:szCs w:val="18"/>
          <w:lang w:eastAsia="ru-RU"/>
        </w:rPr>
        <w:t>ц</w:t>
      </w:r>
      <w:proofErr w:type="spellEnd"/>
      <w:r w:rsidRPr="00364242">
        <w:rPr>
          <w:rFonts w:ascii="Tahoma" w:hAnsi="Tahoma" w:cs="Tahoma"/>
          <w:sz w:val="18"/>
          <w:szCs w:val="18"/>
          <w:lang w:eastAsia="ru-RU"/>
        </w:rPr>
        <w:t xml:space="preserve">/га), </w:t>
      </w:r>
      <w:proofErr w:type="spellStart"/>
      <w:r w:rsidRPr="00364242">
        <w:rPr>
          <w:rFonts w:ascii="Tahoma" w:hAnsi="Tahoma" w:cs="Tahoma"/>
          <w:sz w:val="18"/>
          <w:szCs w:val="18"/>
          <w:lang w:eastAsia="ru-RU"/>
        </w:rPr>
        <w:t>Выселковский</w:t>
      </w:r>
      <w:proofErr w:type="spellEnd"/>
      <w:r w:rsidRPr="00364242">
        <w:rPr>
          <w:rFonts w:ascii="Tahoma" w:hAnsi="Tahoma" w:cs="Tahoma"/>
          <w:sz w:val="18"/>
          <w:szCs w:val="18"/>
          <w:lang w:eastAsia="ru-RU"/>
        </w:rPr>
        <w:t xml:space="preserve"> район (34,7 </w:t>
      </w:r>
      <w:proofErr w:type="spellStart"/>
      <w:r w:rsidRPr="00364242">
        <w:rPr>
          <w:rFonts w:ascii="Tahoma" w:hAnsi="Tahoma" w:cs="Tahoma"/>
          <w:sz w:val="18"/>
          <w:szCs w:val="18"/>
          <w:lang w:eastAsia="ru-RU"/>
        </w:rPr>
        <w:t>ц</w:t>
      </w:r>
      <w:proofErr w:type="spellEnd"/>
      <w:r w:rsidRPr="00364242">
        <w:rPr>
          <w:rFonts w:ascii="Tahoma" w:hAnsi="Tahoma" w:cs="Tahoma"/>
          <w:sz w:val="18"/>
          <w:szCs w:val="18"/>
          <w:lang w:eastAsia="ru-RU"/>
        </w:rPr>
        <w:t xml:space="preserve">/га), Староминской район (31,7 </w:t>
      </w:r>
      <w:proofErr w:type="spellStart"/>
      <w:r w:rsidRPr="00364242">
        <w:rPr>
          <w:rFonts w:ascii="Tahoma" w:hAnsi="Tahoma" w:cs="Tahoma"/>
          <w:sz w:val="18"/>
          <w:szCs w:val="18"/>
          <w:lang w:eastAsia="ru-RU"/>
        </w:rPr>
        <w:t>ц</w:t>
      </w:r>
      <w:proofErr w:type="spellEnd"/>
      <w:r w:rsidRPr="00364242">
        <w:rPr>
          <w:rFonts w:ascii="Tahoma" w:hAnsi="Tahoma" w:cs="Tahoma"/>
          <w:sz w:val="18"/>
          <w:szCs w:val="18"/>
          <w:lang w:eastAsia="ru-RU"/>
        </w:rPr>
        <w:t xml:space="preserve">/га), Мостовской район (31 </w:t>
      </w:r>
      <w:proofErr w:type="spellStart"/>
      <w:r w:rsidRPr="00364242">
        <w:rPr>
          <w:rFonts w:ascii="Tahoma" w:hAnsi="Tahoma" w:cs="Tahoma"/>
          <w:sz w:val="18"/>
          <w:szCs w:val="18"/>
          <w:lang w:eastAsia="ru-RU"/>
        </w:rPr>
        <w:t>ц</w:t>
      </w:r>
      <w:proofErr w:type="spellEnd"/>
      <w:r w:rsidRPr="00364242">
        <w:rPr>
          <w:rFonts w:ascii="Tahoma" w:hAnsi="Tahoma" w:cs="Tahoma"/>
          <w:sz w:val="18"/>
          <w:szCs w:val="18"/>
          <w:lang w:eastAsia="ru-RU"/>
        </w:rPr>
        <w:t>/га).</w:t>
      </w:r>
    </w:p>
    <w:p w:rsidR="005C7E7E" w:rsidRPr="00161B71" w:rsidRDefault="005C7E7E" w:rsidP="005C7E7E">
      <w:pPr>
        <w:jc w:val="both"/>
        <w:rPr>
          <w:rFonts w:ascii="Tahoma" w:hAnsi="Tahoma" w:cs="Tahoma"/>
          <w:sz w:val="18"/>
          <w:szCs w:val="18"/>
        </w:rPr>
      </w:pPr>
      <w:proofErr w:type="spellStart"/>
      <w:r w:rsidRPr="00161B71">
        <w:rPr>
          <w:rFonts w:ascii="Tahoma" w:hAnsi="Tahoma" w:cs="Tahoma"/>
          <w:sz w:val="18"/>
          <w:szCs w:val="18"/>
        </w:rPr>
        <w:t>Сельхозтоваропроизводители</w:t>
      </w:r>
      <w:proofErr w:type="spellEnd"/>
      <w:r w:rsidRPr="00161B71">
        <w:rPr>
          <w:rFonts w:ascii="Tahoma" w:hAnsi="Tahoma" w:cs="Tahoma"/>
          <w:sz w:val="18"/>
          <w:szCs w:val="18"/>
        </w:rPr>
        <w:t xml:space="preserve"> </w:t>
      </w:r>
      <w:r w:rsidRPr="00161B71">
        <w:rPr>
          <w:rFonts w:ascii="Tahoma" w:hAnsi="Tahoma" w:cs="Tahoma"/>
          <w:sz w:val="18"/>
          <w:szCs w:val="18"/>
          <w:u w:val="single"/>
        </w:rPr>
        <w:t>Ставропольского края тоже приступили к уборке подсолнечника</w:t>
      </w:r>
      <w:r w:rsidRPr="00161B71">
        <w:rPr>
          <w:rFonts w:ascii="Tahoma" w:hAnsi="Tahoma" w:cs="Tahoma"/>
          <w:sz w:val="18"/>
          <w:szCs w:val="18"/>
        </w:rPr>
        <w:t>, что по срокам соо</w:t>
      </w:r>
      <w:r w:rsidRPr="00161B71">
        <w:rPr>
          <w:rFonts w:ascii="Tahoma" w:hAnsi="Tahoma" w:cs="Tahoma"/>
          <w:sz w:val="18"/>
          <w:szCs w:val="18"/>
        </w:rPr>
        <w:t>т</w:t>
      </w:r>
      <w:r w:rsidRPr="00161B71">
        <w:rPr>
          <w:rFonts w:ascii="Tahoma" w:hAnsi="Tahoma" w:cs="Tahoma"/>
          <w:sz w:val="18"/>
          <w:szCs w:val="18"/>
        </w:rPr>
        <w:t>ветствует началу уборки прошлого года. Об этом 21 августа сообщает пресс-служба министерства сельского хозяйства р</w:t>
      </w:r>
      <w:r w:rsidRPr="00161B71">
        <w:rPr>
          <w:rFonts w:ascii="Tahoma" w:hAnsi="Tahoma" w:cs="Tahoma"/>
          <w:sz w:val="18"/>
          <w:szCs w:val="18"/>
        </w:rPr>
        <w:t>е</w:t>
      </w:r>
      <w:r w:rsidRPr="00161B71">
        <w:rPr>
          <w:rFonts w:ascii="Tahoma" w:hAnsi="Tahoma" w:cs="Tahoma"/>
          <w:sz w:val="18"/>
          <w:szCs w:val="18"/>
        </w:rPr>
        <w:t>гиона.</w:t>
      </w:r>
    </w:p>
    <w:p w:rsidR="005C7E7E" w:rsidRPr="009D5719" w:rsidRDefault="005C7E7E" w:rsidP="005C7E7E">
      <w:pPr>
        <w:jc w:val="both"/>
        <w:rPr>
          <w:rFonts w:ascii="Tahoma" w:hAnsi="Tahoma" w:cs="Tahoma"/>
          <w:sz w:val="18"/>
          <w:szCs w:val="18"/>
        </w:rPr>
      </w:pPr>
      <w:proofErr w:type="gramStart"/>
      <w:r w:rsidRPr="00161B71">
        <w:rPr>
          <w:rFonts w:ascii="Tahoma" w:hAnsi="Tahoma" w:cs="Tahoma"/>
          <w:sz w:val="18"/>
          <w:szCs w:val="18"/>
        </w:rPr>
        <w:t xml:space="preserve">По словам министра сельского хозяйства Александра </w:t>
      </w:r>
      <w:proofErr w:type="spellStart"/>
      <w:r w:rsidRPr="00161B71">
        <w:rPr>
          <w:rFonts w:ascii="Tahoma" w:hAnsi="Tahoma" w:cs="Tahoma"/>
          <w:sz w:val="18"/>
          <w:szCs w:val="18"/>
        </w:rPr>
        <w:t>Мартычева</w:t>
      </w:r>
      <w:proofErr w:type="spellEnd"/>
      <w:r w:rsidRPr="00161B71">
        <w:rPr>
          <w:rFonts w:ascii="Tahoma" w:hAnsi="Tahoma" w:cs="Tahoma"/>
          <w:sz w:val="18"/>
          <w:szCs w:val="18"/>
        </w:rPr>
        <w:t>, на данный момент в сельхозпредприятиях убрано 5,6 тыс. га под масличной (3%) при</w:t>
      </w:r>
      <w:r>
        <w:rPr>
          <w:rFonts w:ascii="Tahoma" w:hAnsi="Tahoma" w:cs="Tahoma"/>
          <w:sz w:val="18"/>
          <w:szCs w:val="18"/>
        </w:rPr>
        <w:t xml:space="preserve"> средней урожайности 22,6 </w:t>
      </w:r>
      <w:proofErr w:type="spellStart"/>
      <w:r>
        <w:rPr>
          <w:rFonts w:ascii="Tahoma" w:hAnsi="Tahoma" w:cs="Tahoma"/>
          <w:sz w:val="18"/>
          <w:szCs w:val="18"/>
        </w:rPr>
        <w:t>ц</w:t>
      </w:r>
      <w:proofErr w:type="spellEnd"/>
      <w:r>
        <w:rPr>
          <w:rFonts w:ascii="Tahoma" w:hAnsi="Tahoma" w:cs="Tahoma"/>
          <w:sz w:val="18"/>
          <w:szCs w:val="18"/>
        </w:rPr>
        <w:t>/га.</w:t>
      </w:r>
      <w:proofErr w:type="gramEnd"/>
      <w:r>
        <w:rPr>
          <w:rFonts w:ascii="Tahoma" w:hAnsi="Tahoma" w:cs="Tahoma"/>
          <w:sz w:val="18"/>
          <w:szCs w:val="18"/>
        </w:rPr>
        <w:t xml:space="preserve"> </w:t>
      </w:r>
      <w:r w:rsidRPr="00161B71">
        <w:rPr>
          <w:rFonts w:ascii="Tahoma" w:hAnsi="Tahoma" w:cs="Tahoma"/>
          <w:sz w:val="18"/>
          <w:szCs w:val="18"/>
        </w:rPr>
        <w:t xml:space="preserve">Напомним, что общая посевная площадь под подсолнечником в крае составила 266,8 </w:t>
      </w:r>
      <w:proofErr w:type="spellStart"/>
      <w:r w:rsidRPr="00161B71">
        <w:rPr>
          <w:rFonts w:ascii="Tahoma" w:hAnsi="Tahoma" w:cs="Tahoma"/>
          <w:sz w:val="18"/>
          <w:szCs w:val="18"/>
        </w:rPr>
        <w:t>ц</w:t>
      </w:r>
      <w:proofErr w:type="spellEnd"/>
      <w:r w:rsidRPr="00161B71">
        <w:rPr>
          <w:rFonts w:ascii="Tahoma" w:hAnsi="Tahoma" w:cs="Tahoma"/>
          <w:sz w:val="18"/>
          <w:szCs w:val="18"/>
        </w:rPr>
        <w:t>/га.</w:t>
      </w:r>
    </w:p>
    <w:p w:rsidR="005C7E7E" w:rsidRDefault="005C7E7E" w:rsidP="005C7E7E">
      <w:pPr>
        <w:jc w:val="both"/>
        <w:rPr>
          <w:rFonts w:ascii="Tahoma" w:hAnsi="Tahoma" w:cs="Tahoma"/>
          <w:sz w:val="18"/>
          <w:szCs w:val="18"/>
        </w:rPr>
      </w:pPr>
    </w:p>
    <w:p w:rsidR="005C7E7E" w:rsidRDefault="005C7E7E" w:rsidP="005C7E7E">
      <w:pPr>
        <w:ind w:firstLine="72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В завершении хотелось бы поделиться информацией, которая напрямую относится к Краснодарскому краю, закупкам и транспортировке зерновых и масличных. Будем считать это логическим продолжением информации о портах и экспорте, которые мы затронули в прошлых выпусках. С той только разницей, что это будут цитаты, так как матер</w:t>
      </w:r>
      <w:r>
        <w:rPr>
          <w:rFonts w:ascii="Tahoma" w:hAnsi="Tahoma" w:cs="Tahoma"/>
          <w:sz w:val="18"/>
          <w:szCs w:val="18"/>
        </w:rPr>
        <w:t>и</w:t>
      </w:r>
      <w:r>
        <w:rPr>
          <w:rFonts w:ascii="Tahoma" w:hAnsi="Tahoma" w:cs="Tahoma"/>
          <w:sz w:val="18"/>
          <w:szCs w:val="18"/>
        </w:rPr>
        <w:t xml:space="preserve">ал </w:t>
      </w:r>
      <w:proofErr w:type="spellStart"/>
      <w:r>
        <w:rPr>
          <w:rFonts w:ascii="Tahoma" w:hAnsi="Tahoma" w:cs="Tahoma"/>
          <w:sz w:val="18"/>
          <w:szCs w:val="18"/>
        </w:rPr>
        <w:t>самодостаточен</w:t>
      </w:r>
      <w:proofErr w:type="spellEnd"/>
      <w:r>
        <w:rPr>
          <w:rFonts w:ascii="Tahoma" w:hAnsi="Tahoma" w:cs="Tahoma"/>
          <w:sz w:val="18"/>
          <w:szCs w:val="18"/>
        </w:rPr>
        <w:t xml:space="preserve"> и как-то комментировать тут нечего.</w:t>
      </w:r>
    </w:p>
    <w:p w:rsidR="005C7E7E" w:rsidRDefault="005C7E7E" w:rsidP="005C7E7E">
      <w:pPr>
        <w:jc w:val="both"/>
        <w:rPr>
          <w:rFonts w:ascii="Tahoma" w:hAnsi="Tahoma" w:cs="Tahoma"/>
          <w:sz w:val="18"/>
          <w:szCs w:val="18"/>
        </w:rPr>
      </w:pPr>
    </w:p>
    <w:p w:rsidR="005C7E7E" w:rsidRPr="003D2116" w:rsidRDefault="005C7E7E" w:rsidP="005C7E7E">
      <w:pPr>
        <w:jc w:val="both"/>
        <w:rPr>
          <w:rFonts w:ascii="Tahoma" w:hAnsi="Tahoma" w:cs="Tahoma"/>
          <w:b/>
          <w:sz w:val="18"/>
          <w:szCs w:val="18"/>
        </w:rPr>
      </w:pPr>
      <w:r w:rsidRPr="003D2116">
        <w:rPr>
          <w:rFonts w:ascii="Tahoma" w:hAnsi="Tahoma" w:cs="Tahoma"/>
          <w:b/>
          <w:sz w:val="18"/>
          <w:szCs w:val="18"/>
        </w:rPr>
        <w:t xml:space="preserve">Эффект от развития сухогрузного района порта Тамань оценивается в 114 </w:t>
      </w:r>
      <w:proofErr w:type="spellStart"/>
      <w:proofErr w:type="gramStart"/>
      <w:r w:rsidRPr="003D2116">
        <w:rPr>
          <w:rFonts w:ascii="Tahoma" w:hAnsi="Tahoma" w:cs="Tahoma"/>
          <w:b/>
          <w:sz w:val="18"/>
          <w:szCs w:val="18"/>
        </w:rPr>
        <w:t>млрд</w:t>
      </w:r>
      <w:proofErr w:type="spellEnd"/>
      <w:proofErr w:type="gramEnd"/>
      <w:r w:rsidRPr="003D2116">
        <w:rPr>
          <w:rFonts w:ascii="Tahoma" w:hAnsi="Tahoma" w:cs="Tahoma"/>
          <w:b/>
          <w:sz w:val="18"/>
          <w:szCs w:val="18"/>
        </w:rPr>
        <w:t xml:space="preserve"> рублей </w:t>
      </w:r>
    </w:p>
    <w:p w:rsidR="005C7E7E" w:rsidRPr="006F46C8" w:rsidRDefault="005C7E7E" w:rsidP="005C7E7E">
      <w:pPr>
        <w:ind w:firstLine="720"/>
        <w:jc w:val="both"/>
        <w:rPr>
          <w:rFonts w:ascii="Tahoma" w:hAnsi="Tahoma" w:cs="Tahoma"/>
          <w:sz w:val="18"/>
          <w:szCs w:val="18"/>
        </w:rPr>
      </w:pPr>
      <w:r w:rsidRPr="006F46C8">
        <w:rPr>
          <w:rFonts w:ascii="Tahoma" w:hAnsi="Tahoma" w:cs="Tahoma"/>
          <w:sz w:val="18"/>
          <w:szCs w:val="18"/>
        </w:rPr>
        <w:t xml:space="preserve">Стоимость строительства сухогрузного района морского порта Тамань оценивается в 228 </w:t>
      </w:r>
      <w:proofErr w:type="spellStart"/>
      <w:proofErr w:type="gramStart"/>
      <w:r w:rsidRPr="006F46C8">
        <w:rPr>
          <w:rFonts w:ascii="Tahoma" w:hAnsi="Tahoma" w:cs="Tahoma"/>
          <w:sz w:val="18"/>
          <w:szCs w:val="18"/>
        </w:rPr>
        <w:t>млрд</w:t>
      </w:r>
      <w:proofErr w:type="spellEnd"/>
      <w:proofErr w:type="gramEnd"/>
      <w:r w:rsidRPr="006F46C8">
        <w:rPr>
          <w:rFonts w:ascii="Tahoma" w:hAnsi="Tahoma" w:cs="Tahoma"/>
          <w:sz w:val="18"/>
          <w:szCs w:val="18"/>
        </w:rPr>
        <w:t xml:space="preserve"> рублей, ре</w:t>
      </w:r>
      <w:r w:rsidRPr="006F46C8">
        <w:rPr>
          <w:rFonts w:ascii="Tahoma" w:hAnsi="Tahoma" w:cs="Tahoma"/>
          <w:sz w:val="18"/>
          <w:szCs w:val="18"/>
        </w:rPr>
        <w:t>а</w:t>
      </w:r>
      <w:r w:rsidRPr="006F46C8">
        <w:rPr>
          <w:rFonts w:ascii="Tahoma" w:hAnsi="Tahoma" w:cs="Tahoma"/>
          <w:sz w:val="18"/>
          <w:szCs w:val="18"/>
        </w:rPr>
        <w:t xml:space="preserve">лизация же проекта до 2030 года даст положительный бюджетный эффект в 114 </w:t>
      </w:r>
      <w:proofErr w:type="spellStart"/>
      <w:r w:rsidRPr="006F46C8">
        <w:rPr>
          <w:rFonts w:ascii="Tahoma" w:hAnsi="Tahoma" w:cs="Tahoma"/>
          <w:sz w:val="18"/>
          <w:szCs w:val="18"/>
        </w:rPr>
        <w:t>млрд</w:t>
      </w:r>
      <w:proofErr w:type="spellEnd"/>
      <w:r w:rsidRPr="006F46C8">
        <w:rPr>
          <w:rFonts w:ascii="Tahoma" w:hAnsi="Tahoma" w:cs="Tahoma"/>
          <w:sz w:val="18"/>
          <w:szCs w:val="18"/>
        </w:rPr>
        <w:t xml:space="preserve"> рублей. Такие данные на с</w:t>
      </w:r>
      <w:r w:rsidRPr="006F46C8">
        <w:rPr>
          <w:rFonts w:ascii="Tahoma" w:hAnsi="Tahoma" w:cs="Tahoma"/>
          <w:sz w:val="18"/>
          <w:szCs w:val="18"/>
        </w:rPr>
        <w:t>о</w:t>
      </w:r>
      <w:r w:rsidRPr="006F46C8">
        <w:rPr>
          <w:rFonts w:ascii="Tahoma" w:hAnsi="Tahoma" w:cs="Tahoma"/>
          <w:sz w:val="18"/>
          <w:szCs w:val="18"/>
        </w:rPr>
        <w:t xml:space="preserve">вещании у Президента РФ привел глава Минтранса России Максим Соколов, добавив, что общий прирост портовых мощностей для перевалки составит 94 </w:t>
      </w:r>
      <w:proofErr w:type="spellStart"/>
      <w:proofErr w:type="gramStart"/>
      <w:r w:rsidRPr="006F46C8">
        <w:rPr>
          <w:rFonts w:ascii="Tahoma" w:hAnsi="Tahoma" w:cs="Tahoma"/>
          <w:sz w:val="18"/>
          <w:szCs w:val="18"/>
        </w:rPr>
        <w:t>млн</w:t>
      </w:r>
      <w:proofErr w:type="spellEnd"/>
      <w:proofErr w:type="gramEnd"/>
      <w:r w:rsidRPr="006F46C8">
        <w:rPr>
          <w:rFonts w:ascii="Tahoma" w:hAnsi="Tahoma" w:cs="Tahoma"/>
          <w:sz w:val="18"/>
          <w:szCs w:val="18"/>
        </w:rPr>
        <w:t xml:space="preserve"> тонн сухих грузов начиная с 2019 года, передает ИТАР-ТАСС.</w:t>
      </w:r>
      <w:r>
        <w:rPr>
          <w:rFonts w:ascii="Tahoma" w:hAnsi="Tahoma" w:cs="Tahoma"/>
          <w:sz w:val="18"/>
          <w:szCs w:val="18"/>
        </w:rPr>
        <w:t xml:space="preserve"> </w:t>
      </w:r>
      <w:r w:rsidRPr="006F46C8">
        <w:rPr>
          <w:rFonts w:ascii="Tahoma" w:hAnsi="Tahoma" w:cs="Tahoma"/>
          <w:sz w:val="18"/>
          <w:szCs w:val="18"/>
        </w:rPr>
        <w:t xml:space="preserve">«Объем средств федерального бюджета, предусмотренный ФЦП «Развитие транспортной системы», составляет 76 </w:t>
      </w:r>
      <w:proofErr w:type="spellStart"/>
      <w:proofErr w:type="gramStart"/>
      <w:r w:rsidRPr="006F46C8">
        <w:rPr>
          <w:rFonts w:ascii="Tahoma" w:hAnsi="Tahoma" w:cs="Tahoma"/>
          <w:sz w:val="18"/>
          <w:szCs w:val="18"/>
        </w:rPr>
        <w:t>млрд</w:t>
      </w:r>
      <w:proofErr w:type="spellEnd"/>
      <w:proofErr w:type="gramEnd"/>
      <w:r w:rsidRPr="006F46C8">
        <w:rPr>
          <w:rFonts w:ascii="Tahoma" w:hAnsi="Tahoma" w:cs="Tahoma"/>
          <w:sz w:val="18"/>
          <w:szCs w:val="18"/>
        </w:rPr>
        <w:t xml:space="preserve"> рублей», — соо</w:t>
      </w:r>
      <w:r w:rsidRPr="006F46C8">
        <w:rPr>
          <w:rFonts w:ascii="Tahoma" w:hAnsi="Tahoma" w:cs="Tahoma"/>
          <w:sz w:val="18"/>
          <w:szCs w:val="18"/>
        </w:rPr>
        <w:t>б</w:t>
      </w:r>
      <w:r w:rsidRPr="006F46C8">
        <w:rPr>
          <w:rFonts w:ascii="Tahoma" w:hAnsi="Tahoma" w:cs="Tahoma"/>
          <w:sz w:val="18"/>
          <w:szCs w:val="18"/>
        </w:rPr>
        <w:t>щил министр. Оставшийся дефицит объема будет привлекаться по модели государственно-частного партнерства, смешанного финансирования за счет внебюджетных источников.</w:t>
      </w:r>
      <w:r>
        <w:rPr>
          <w:rFonts w:ascii="Tahoma" w:hAnsi="Tahoma" w:cs="Tahoma"/>
          <w:sz w:val="18"/>
          <w:szCs w:val="18"/>
        </w:rPr>
        <w:t xml:space="preserve"> </w:t>
      </w:r>
      <w:r w:rsidRPr="006F46C8">
        <w:rPr>
          <w:rFonts w:ascii="Tahoma" w:hAnsi="Tahoma" w:cs="Tahoma"/>
          <w:sz w:val="18"/>
          <w:szCs w:val="18"/>
        </w:rPr>
        <w:t xml:space="preserve">М.Соколов обратил внимание, что этот проект ориентирован, </w:t>
      </w:r>
      <w:r w:rsidRPr="003D2116">
        <w:rPr>
          <w:rFonts w:ascii="Tahoma" w:hAnsi="Tahoma" w:cs="Tahoma"/>
          <w:sz w:val="18"/>
          <w:szCs w:val="18"/>
          <w:u w:val="single"/>
        </w:rPr>
        <w:t>в первую очередь, на перевалку именно российских экспортных грузов</w:t>
      </w:r>
      <w:r w:rsidRPr="006F46C8">
        <w:rPr>
          <w:rFonts w:ascii="Tahoma" w:hAnsi="Tahoma" w:cs="Tahoma"/>
          <w:sz w:val="18"/>
          <w:szCs w:val="18"/>
        </w:rPr>
        <w:t>, а проектное р</w:t>
      </w:r>
      <w:r w:rsidRPr="006F46C8">
        <w:rPr>
          <w:rFonts w:ascii="Tahoma" w:hAnsi="Tahoma" w:cs="Tahoma"/>
          <w:sz w:val="18"/>
          <w:szCs w:val="18"/>
        </w:rPr>
        <w:t>е</w:t>
      </w:r>
      <w:r w:rsidRPr="006F46C8">
        <w:rPr>
          <w:rFonts w:ascii="Tahoma" w:hAnsi="Tahoma" w:cs="Tahoma"/>
          <w:sz w:val="18"/>
          <w:szCs w:val="18"/>
        </w:rPr>
        <w:t>шение позволит осуществлять круглогодичные операции. «И это очень важно, потому что мы всегда должны иметь в виду фактор Черного моря, где штормовая нагрузка может достигать до 60 дней в год», — отметил глава Минтранса.</w:t>
      </w:r>
    </w:p>
    <w:p w:rsidR="005C7E7E" w:rsidRPr="006F46C8" w:rsidRDefault="005C7E7E" w:rsidP="005C7E7E">
      <w:pPr>
        <w:jc w:val="both"/>
        <w:rPr>
          <w:rFonts w:ascii="Tahoma" w:hAnsi="Tahoma" w:cs="Tahoma"/>
          <w:sz w:val="18"/>
          <w:szCs w:val="18"/>
        </w:rPr>
      </w:pPr>
      <w:r w:rsidRPr="006F46C8">
        <w:rPr>
          <w:rFonts w:ascii="Tahoma" w:hAnsi="Tahoma" w:cs="Tahoma"/>
          <w:sz w:val="18"/>
          <w:szCs w:val="18"/>
        </w:rPr>
        <w:t>Он также проинформировал, что, отказавшись от рейдовой перегрузки, в сухогрузном порте Тамань будут прин</w:t>
      </w:r>
      <w:r w:rsidRPr="006F46C8">
        <w:rPr>
          <w:rFonts w:ascii="Tahoma" w:hAnsi="Tahoma" w:cs="Tahoma"/>
          <w:sz w:val="18"/>
          <w:szCs w:val="18"/>
        </w:rPr>
        <w:t>и</w:t>
      </w:r>
      <w:r w:rsidRPr="006F46C8">
        <w:rPr>
          <w:rFonts w:ascii="Tahoma" w:hAnsi="Tahoma" w:cs="Tahoma"/>
          <w:sz w:val="18"/>
          <w:szCs w:val="18"/>
        </w:rPr>
        <w:t>мать суда дедвейтом до 180 тыс. тонн — «это примерный максимальный объем, который смогут пропустить на входе через проливы Босфор и Дарданеллы».</w:t>
      </w:r>
    </w:p>
    <w:p w:rsidR="005C7E7E" w:rsidRPr="006F46C8" w:rsidRDefault="005C7E7E" w:rsidP="005C7E7E">
      <w:pPr>
        <w:jc w:val="both"/>
        <w:rPr>
          <w:rFonts w:ascii="Tahoma" w:hAnsi="Tahoma" w:cs="Tahoma"/>
          <w:sz w:val="18"/>
          <w:szCs w:val="18"/>
        </w:rPr>
      </w:pPr>
      <w:r w:rsidRPr="006F46C8">
        <w:rPr>
          <w:rFonts w:ascii="Tahoma" w:hAnsi="Tahoma" w:cs="Tahoma"/>
          <w:sz w:val="18"/>
          <w:szCs w:val="18"/>
        </w:rPr>
        <w:t xml:space="preserve">«Существенной характеристикой порта также является его </w:t>
      </w:r>
      <w:proofErr w:type="gramStart"/>
      <w:r w:rsidRPr="006F46C8">
        <w:rPr>
          <w:rFonts w:ascii="Tahoma" w:hAnsi="Tahoma" w:cs="Tahoma"/>
          <w:sz w:val="18"/>
          <w:szCs w:val="18"/>
        </w:rPr>
        <w:t>некая</w:t>
      </w:r>
      <w:proofErr w:type="gramEnd"/>
      <w:r w:rsidRPr="006F46C8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6F46C8">
        <w:rPr>
          <w:rFonts w:ascii="Tahoma" w:hAnsi="Tahoma" w:cs="Tahoma"/>
          <w:sz w:val="18"/>
          <w:szCs w:val="18"/>
        </w:rPr>
        <w:t>комплементарность</w:t>
      </w:r>
      <w:proofErr w:type="spellEnd"/>
      <w:r w:rsidRPr="006F46C8">
        <w:rPr>
          <w:rFonts w:ascii="Tahoma" w:hAnsi="Tahoma" w:cs="Tahoma"/>
          <w:sz w:val="18"/>
          <w:szCs w:val="18"/>
        </w:rPr>
        <w:t xml:space="preserve"> по отношению к проектам др</w:t>
      </w:r>
      <w:r w:rsidRPr="006F46C8">
        <w:rPr>
          <w:rFonts w:ascii="Tahoma" w:hAnsi="Tahoma" w:cs="Tahoma"/>
          <w:sz w:val="18"/>
          <w:szCs w:val="18"/>
        </w:rPr>
        <w:t>у</w:t>
      </w:r>
      <w:r w:rsidRPr="006F46C8">
        <w:rPr>
          <w:rFonts w:ascii="Tahoma" w:hAnsi="Tahoma" w:cs="Tahoma"/>
          <w:sz w:val="18"/>
          <w:szCs w:val="18"/>
        </w:rPr>
        <w:t>гих портов при условии покрытия дефицита той пропускной способности внешних подъездных путей. Порт Тамань не конкурирует с другими проектами, а, наоборот, существенно дополняет их», — заметил М.Соколов.</w:t>
      </w:r>
    </w:p>
    <w:p w:rsidR="005C7E7E" w:rsidRPr="006F46C8" w:rsidRDefault="005C7E7E" w:rsidP="005C7E7E">
      <w:pPr>
        <w:jc w:val="both"/>
        <w:rPr>
          <w:rFonts w:ascii="Tahoma" w:hAnsi="Tahoma" w:cs="Tahoma"/>
          <w:sz w:val="18"/>
          <w:szCs w:val="18"/>
        </w:rPr>
      </w:pPr>
    </w:p>
    <w:p w:rsidR="005C7E7E" w:rsidRPr="006F46C8" w:rsidRDefault="005C7E7E" w:rsidP="005C7E7E">
      <w:pPr>
        <w:jc w:val="both"/>
        <w:rPr>
          <w:rFonts w:ascii="Tahoma" w:hAnsi="Tahoma" w:cs="Tahoma"/>
          <w:sz w:val="18"/>
          <w:szCs w:val="18"/>
        </w:rPr>
      </w:pPr>
      <w:r w:rsidRPr="006F46C8">
        <w:rPr>
          <w:rFonts w:ascii="Tahoma" w:hAnsi="Tahoma" w:cs="Tahoma"/>
          <w:sz w:val="18"/>
          <w:szCs w:val="18"/>
        </w:rPr>
        <w:t>Исчерпанные мощности</w:t>
      </w:r>
    </w:p>
    <w:p w:rsidR="005C7E7E" w:rsidRPr="006F46C8" w:rsidRDefault="005C7E7E" w:rsidP="005C7E7E">
      <w:pPr>
        <w:jc w:val="both"/>
        <w:rPr>
          <w:rFonts w:ascii="Tahoma" w:hAnsi="Tahoma" w:cs="Tahoma"/>
          <w:sz w:val="18"/>
          <w:szCs w:val="18"/>
        </w:rPr>
      </w:pPr>
      <w:r w:rsidRPr="006F46C8">
        <w:rPr>
          <w:rFonts w:ascii="Tahoma" w:hAnsi="Tahoma" w:cs="Tahoma"/>
          <w:sz w:val="18"/>
          <w:szCs w:val="18"/>
        </w:rPr>
        <w:t>Министр транспорта России сообщил, что на порты Азово-Черноморского бассейна приходится треть всего грузооб</w:t>
      </w:r>
      <w:r w:rsidRPr="006F46C8">
        <w:rPr>
          <w:rFonts w:ascii="Tahoma" w:hAnsi="Tahoma" w:cs="Tahoma"/>
          <w:sz w:val="18"/>
          <w:szCs w:val="18"/>
        </w:rPr>
        <w:t>о</w:t>
      </w:r>
      <w:r w:rsidRPr="006F46C8">
        <w:rPr>
          <w:rFonts w:ascii="Tahoma" w:hAnsi="Tahoma" w:cs="Tahoma"/>
          <w:sz w:val="18"/>
          <w:szCs w:val="18"/>
        </w:rPr>
        <w:t xml:space="preserve">рота, </w:t>
      </w:r>
      <w:r w:rsidRPr="003D2116">
        <w:rPr>
          <w:rFonts w:ascii="Tahoma" w:hAnsi="Tahoma" w:cs="Tahoma"/>
          <w:sz w:val="18"/>
          <w:szCs w:val="18"/>
          <w:u w:val="single"/>
        </w:rPr>
        <w:t>однако их совокупная мощность практически исчерпана</w:t>
      </w:r>
      <w:r w:rsidRPr="006F46C8">
        <w:rPr>
          <w:rFonts w:ascii="Tahoma" w:hAnsi="Tahoma" w:cs="Tahoma"/>
          <w:sz w:val="18"/>
          <w:szCs w:val="18"/>
        </w:rPr>
        <w:t>.</w:t>
      </w:r>
    </w:p>
    <w:p w:rsidR="005C7E7E" w:rsidRPr="006F46C8" w:rsidRDefault="005C7E7E" w:rsidP="005C7E7E">
      <w:pPr>
        <w:jc w:val="both"/>
        <w:rPr>
          <w:rFonts w:ascii="Tahoma" w:hAnsi="Tahoma" w:cs="Tahoma"/>
          <w:sz w:val="18"/>
          <w:szCs w:val="18"/>
        </w:rPr>
      </w:pPr>
      <w:r w:rsidRPr="006F46C8">
        <w:rPr>
          <w:rFonts w:ascii="Tahoma" w:hAnsi="Tahoma" w:cs="Tahoma"/>
          <w:sz w:val="18"/>
          <w:szCs w:val="18"/>
        </w:rPr>
        <w:t xml:space="preserve">Он рассказал, что суммарно за 4 года грузооборот российских портов возрос на четверть и в прошлом году составил 565 </w:t>
      </w:r>
      <w:proofErr w:type="spellStart"/>
      <w:proofErr w:type="gramStart"/>
      <w:r w:rsidRPr="006F46C8">
        <w:rPr>
          <w:rFonts w:ascii="Tahoma" w:hAnsi="Tahoma" w:cs="Tahoma"/>
          <w:sz w:val="18"/>
          <w:szCs w:val="18"/>
        </w:rPr>
        <w:t>млн</w:t>
      </w:r>
      <w:proofErr w:type="spellEnd"/>
      <w:proofErr w:type="gramEnd"/>
      <w:r w:rsidRPr="006F46C8">
        <w:rPr>
          <w:rFonts w:ascii="Tahoma" w:hAnsi="Tahoma" w:cs="Tahoma"/>
          <w:sz w:val="18"/>
          <w:szCs w:val="18"/>
        </w:rPr>
        <w:t xml:space="preserve"> тонн. Соколов уточнил, что </w:t>
      </w:r>
      <w:r w:rsidRPr="003D2116">
        <w:rPr>
          <w:rFonts w:ascii="Tahoma" w:hAnsi="Tahoma" w:cs="Tahoma"/>
          <w:sz w:val="18"/>
          <w:szCs w:val="18"/>
          <w:u w:val="single"/>
        </w:rPr>
        <w:t>конкретно в портах Азово-Черноморского бассейна показатель объема перевалки грузов с</w:t>
      </w:r>
      <w:r w:rsidRPr="003D2116">
        <w:rPr>
          <w:rFonts w:ascii="Tahoma" w:hAnsi="Tahoma" w:cs="Tahoma"/>
          <w:sz w:val="18"/>
          <w:szCs w:val="18"/>
          <w:u w:val="single"/>
        </w:rPr>
        <w:t>о</w:t>
      </w:r>
      <w:r w:rsidRPr="003D2116">
        <w:rPr>
          <w:rFonts w:ascii="Tahoma" w:hAnsi="Tahoma" w:cs="Tahoma"/>
          <w:sz w:val="18"/>
          <w:szCs w:val="18"/>
          <w:u w:val="single"/>
        </w:rPr>
        <w:t>ставляет практически треть от общего грузооборота</w:t>
      </w:r>
      <w:r w:rsidRPr="006F46C8">
        <w:rPr>
          <w:rFonts w:ascii="Tahoma" w:hAnsi="Tahoma" w:cs="Tahoma"/>
          <w:sz w:val="18"/>
          <w:szCs w:val="18"/>
        </w:rPr>
        <w:t xml:space="preserve">, при том, что их пропускная составляет 260 </w:t>
      </w:r>
      <w:proofErr w:type="spellStart"/>
      <w:proofErr w:type="gramStart"/>
      <w:r w:rsidRPr="006F46C8">
        <w:rPr>
          <w:rFonts w:ascii="Tahoma" w:hAnsi="Tahoma" w:cs="Tahoma"/>
          <w:sz w:val="18"/>
          <w:szCs w:val="18"/>
        </w:rPr>
        <w:t>млн</w:t>
      </w:r>
      <w:proofErr w:type="spellEnd"/>
      <w:proofErr w:type="gramEnd"/>
      <w:r w:rsidRPr="006F46C8">
        <w:rPr>
          <w:rFonts w:ascii="Tahoma" w:hAnsi="Tahoma" w:cs="Tahoma"/>
          <w:sz w:val="18"/>
          <w:szCs w:val="18"/>
        </w:rPr>
        <w:t xml:space="preserve"> тонн, из кот</w:t>
      </w:r>
      <w:r w:rsidRPr="006F46C8">
        <w:rPr>
          <w:rFonts w:ascii="Tahoma" w:hAnsi="Tahoma" w:cs="Tahoma"/>
          <w:sz w:val="18"/>
          <w:szCs w:val="18"/>
        </w:rPr>
        <w:t>о</w:t>
      </w:r>
      <w:r w:rsidRPr="006F46C8">
        <w:rPr>
          <w:rFonts w:ascii="Tahoma" w:hAnsi="Tahoma" w:cs="Tahoma"/>
          <w:sz w:val="18"/>
          <w:szCs w:val="18"/>
        </w:rPr>
        <w:t xml:space="preserve">рых 68 </w:t>
      </w:r>
      <w:proofErr w:type="spellStart"/>
      <w:r w:rsidRPr="006F46C8">
        <w:rPr>
          <w:rFonts w:ascii="Tahoma" w:hAnsi="Tahoma" w:cs="Tahoma"/>
          <w:sz w:val="18"/>
          <w:szCs w:val="18"/>
        </w:rPr>
        <w:t>млн</w:t>
      </w:r>
      <w:proofErr w:type="spellEnd"/>
      <w:r w:rsidRPr="006F46C8">
        <w:rPr>
          <w:rFonts w:ascii="Tahoma" w:hAnsi="Tahoma" w:cs="Tahoma"/>
          <w:sz w:val="18"/>
          <w:szCs w:val="18"/>
        </w:rPr>
        <w:t xml:space="preserve"> тонн приходится на сухие грузы. «И мы видим, что на сегодняшний день вся эта совокупная мощность практически полностью исчерпана. Более того, по данным последнего года, оборот составил даже чуть выше — 70 </w:t>
      </w:r>
      <w:proofErr w:type="spellStart"/>
      <w:proofErr w:type="gramStart"/>
      <w:r w:rsidRPr="006F46C8">
        <w:rPr>
          <w:rFonts w:ascii="Tahoma" w:hAnsi="Tahoma" w:cs="Tahoma"/>
          <w:sz w:val="18"/>
          <w:szCs w:val="18"/>
        </w:rPr>
        <w:t>млн</w:t>
      </w:r>
      <w:proofErr w:type="spellEnd"/>
      <w:proofErr w:type="gramEnd"/>
      <w:r w:rsidRPr="006F46C8">
        <w:rPr>
          <w:rFonts w:ascii="Tahoma" w:hAnsi="Tahoma" w:cs="Tahoma"/>
          <w:sz w:val="18"/>
          <w:szCs w:val="18"/>
        </w:rPr>
        <w:t xml:space="preserve"> тонн, то есть уже за пределами пропускной способности», — обратил внимание М.Соколов.</w:t>
      </w:r>
    </w:p>
    <w:p w:rsidR="005C7E7E" w:rsidRPr="006F46C8" w:rsidRDefault="005C7E7E" w:rsidP="005C7E7E">
      <w:pPr>
        <w:jc w:val="both"/>
        <w:rPr>
          <w:rFonts w:ascii="Tahoma" w:hAnsi="Tahoma" w:cs="Tahoma"/>
          <w:sz w:val="18"/>
          <w:szCs w:val="18"/>
        </w:rPr>
      </w:pPr>
    </w:p>
    <w:p w:rsidR="00FF1FFB" w:rsidRDefault="00FF1FFB"/>
    <w:sectPr w:rsidR="00FF1FFB" w:rsidSect="00FF1F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6E3DC7"/>
    <w:multiLevelType w:val="hybridMultilevel"/>
    <w:tmpl w:val="FA5E89D8"/>
    <w:lvl w:ilvl="0" w:tplc="A9361D3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7E7E"/>
    <w:rsid w:val="005C7E7E"/>
    <w:rsid w:val="00FF1F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E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aliases w:val=" Знак,Знак"/>
    <w:basedOn w:val="a"/>
    <w:next w:val="a"/>
    <w:link w:val="10"/>
    <w:uiPriority w:val="9"/>
    <w:qFormat/>
    <w:rsid w:val="005C7E7E"/>
    <w:pPr>
      <w:keepNext/>
      <w:pageBreakBefore/>
      <w:widowControl w:val="0"/>
      <w:spacing w:before="200" w:after="120"/>
      <w:jc w:val="center"/>
      <w:outlineLvl w:val="0"/>
    </w:pPr>
    <w:rPr>
      <w:rFonts w:ascii="Tahoma" w:hAnsi="Tahoma"/>
      <w:b/>
      <w:color w:val="000080"/>
      <w:kern w:val="1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 Знак Знак,Знак Знак"/>
    <w:basedOn w:val="a0"/>
    <w:link w:val="1"/>
    <w:uiPriority w:val="9"/>
    <w:rsid w:val="005C7E7E"/>
    <w:rPr>
      <w:rFonts w:ascii="Tahoma" w:eastAsia="Times New Roman" w:hAnsi="Tahoma" w:cs="Times New Roman"/>
      <w:b/>
      <w:color w:val="000080"/>
      <w:kern w:val="1"/>
      <w:sz w:val="28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5C7E7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7E7E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1950</Words>
  <Characters>11117</Characters>
  <Application>Microsoft Office Word</Application>
  <DocSecurity>0</DocSecurity>
  <Lines>92</Lines>
  <Paragraphs>26</Paragraphs>
  <ScaleCrop>false</ScaleCrop>
  <Company/>
  <LinksUpToDate>false</LinksUpToDate>
  <CharactersWithSpaces>13041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A.Barchenko</dc:creator>
  <cp:keywords/>
  <dc:description/>
  <cp:lastModifiedBy>A.Barchenko</cp:lastModifiedBy>
  <cp:revision>2</cp:revision>
  <dcterms:created xsi:type="dcterms:W3CDTF">2013-08-26T07:07:00Z</dcterms:created>
  <dcterms:modified xsi:type="dcterms:W3CDTF">2013-08-26T07:10:00Z</dcterms:modified>
</cp:coreProperties>
</file>