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24" w:rsidRPr="00DC2AD1" w:rsidRDefault="00134024" w:rsidP="00134024">
      <w:pPr>
        <w:pStyle w:val="1"/>
        <w:pageBreakBefore w:val="0"/>
        <w:numPr>
          <w:ilvl w:val="0"/>
          <w:numId w:val="0"/>
        </w:numPr>
        <w:spacing w:before="0" w:after="0"/>
        <w:rPr>
          <w:color w:val="1F497D"/>
        </w:rPr>
      </w:pPr>
      <w:r w:rsidRPr="00DC2AD1">
        <w:rPr>
          <w:color w:val="1F497D"/>
        </w:rPr>
        <w:t xml:space="preserve">Информационно-аналитический обзор о ходе сельскохозяйственных работ в Краснодарском крае по состоянию на </w:t>
      </w:r>
      <w:r>
        <w:rPr>
          <w:color w:val="1F497D"/>
        </w:rPr>
        <w:t>02</w:t>
      </w:r>
      <w:r w:rsidRPr="00DC2AD1">
        <w:rPr>
          <w:color w:val="1F497D"/>
        </w:rPr>
        <w:t xml:space="preserve"> </w:t>
      </w:r>
      <w:r>
        <w:rPr>
          <w:color w:val="1F497D"/>
        </w:rPr>
        <w:t xml:space="preserve">июня </w:t>
      </w:r>
      <w:r w:rsidRPr="00DC2AD1">
        <w:rPr>
          <w:color w:val="1F497D"/>
        </w:rPr>
        <w:t>201</w:t>
      </w:r>
      <w:r>
        <w:rPr>
          <w:color w:val="1F497D"/>
        </w:rPr>
        <w:t>6</w:t>
      </w:r>
      <w:r w:rsidRPr="00DC2AD1">
        <w:rPr>
          <w:color w:val="1F497D"/>
        </w:rPr>
        <w:t xml:space="preserve"> года</w:t>
      </w:r>
    </w:p>
    <w:p w:rsidR="00134024" w:rsidRPr="009B576E" w:rsidRDefault="00134024" w:rsidP="00134024"/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По данным ежедневного мониторинга о ходе сельскохозяйственных работ в хозяйствах агропромышленного комплекса, организованного министерством сельского хозяйства и перерабатывающей промышленности Краснодарского края, на этой неделе продолжаются полевые работы на полях Кубани. На этой неделе хозяйства края продолжался подготовка полей под сев риса и внесение минеральных удобрений, ведется заготовка кормов: сена и сенажа, проводятся на полях обработка посевов с/х культур СЗР, начался сбор плодов,  а также продолжают работы: по осеменению сельскохозяйственных животных, осуществляется ремонт с/х техники, вывозятся и вносятся на поля органические удобрения и проводятся другие сельскохозяйственные мероприятия.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B576E">
        <w:rPr>
          <w:rFonts w:ascii="Tahoma" w:hAnsi="Tahoma" w:cs="Tahoma"/>
          <w:sz w:val="18"/>
          <w:szCs w:val="18"/>
          <w:lang w:eastAsia="ru-RU"/>
        </w:rPr>
        <w:t xml:space="preserve">В рисосеющих хозяйствах края завершается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 xml:space="preserve">подготовка почвы  и внесение удобрений под сев риса, </w:t>
      </w:r>
      <w:r w:rsidRPr="009B576E">
        <w:rPr>
          <w:rFonts w:ascii="Tahoma" w:hAnsi="Tahoma" w:cs="Tahoma"/>
          <w:sz w:val="18"/>
          <w:szCs w:val="18"/>
          <w:lang w:eastAsia="ru-RU"/>
        </w:rPr>
        <w:t>запланировано посеять 142550 га, по факту на 02.06.2016г. готово под сев риса 140406 т.га площадей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 xml:space="preserve">. Внесение удобрений  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в хозяйствах края на эту дату следующее: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азотных</w:t>
      </w:r>
      <w:r w:rsidRPr="009B576E">
        <w:rPr>
          <w:rFonts w:ascii="Tahoma" w:hAnsi="Tahoma" w:cs="Tahoma"/>
          <w:sz w:val="18"/>
          <w:szCs w:val="18"/>
          <w:u w:val="single"/>
          <w:lang w:eastAsia="ru-RU"/>
        </w:rPr>
        <w:t xml:space="preserve">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удобрений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- планируется внести под рис объем азота 3059 тн. д.в., фактически внесено 3345 тн. д.в. (109 % от планируемого количества), что соответствует обработке 99917 га площадей под данную с/х культуру,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фосфорных удобрений</w:t>
      </w:r>
      <w:r w:rsidRPr="009B576E">
        <w:rPr>
          <w:rFonts w:ascii="Tahoma" w:hAnsi="Tahoma" w:cs="Tahoma"/>
          <w:i/>
          <w:sz w:val="18"/>
          <w:szCs w:val="18"/>
          <w:lang w:eastAsia="ru-RU"/>
        </w:rPr>
        <w:t xml:space="preserve"> - 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планируется внести под рис объем фосфора 6409 тн. д.в., фактически внесено 6107 тн. д.в.(95% от планируемого количества), что соответствует обработке 141982 га площадей под рис.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 xml:space="preserve">На посевах риса проводятся уходные работы: 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в хозяйствах идет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>первая подкормка риса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, из намеченного для обработки объема в 142,55 т.га риса, по состоянию на 02 июня уже обработано 20% площадей от запланированного объема, что соответствует 29,2 т.га. Также на посевах проводятся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 xml:space="preserve">работы по химпрополке риса </w:t>
      </w:r>
      <w:r w:rsidRPr="009B576E">
        <w:rPr>
          <w:rFonts w:ascii="Tahoma" w:hAnsi="Tahoma" w:cs="Tahoma"/>
          <w:sz w:val="18"/>
          <w:szCs w:val="18"/>
          <w:lang w:eastAsia="ru-RU"/>
        </w:rPr>
        <w:t>, обработано 26,9 т.га, в том числе АВИА 24,9 т.га, наземно 2 т.га.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В хозяйствах проводится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обработка посевов озимых колосовых против болезней и вредителей, 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по состоянию на 02 июня: </w:t>
      </w:r>
      <w:r w:rsidRPr="009B576E">
        <w:rPr>
          <w:rFonts w:ascii="Tahoma" w:eastAsia="Calibri" w:hAnsi="Tahoma" w:cs="Tahoma"/>
          <w:i/>
          <w:sz w:val="18"/>
          <w:szCs w:val="18"/>
          <w:u w:val="single"/>
          <w:lang w:eastAsia="en-US"/>
        </w:rPr>
        <w:t>против листовых болезней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обработано 1420,1 т.га посевов, что соответствует 100% от запланированного для  объема в 1415,4 т.га зерновых культур, в том числе при помощи АВИА обработано 88,1 т.га, с применением биопрепаратов 46,0 т.га, </w:t>
      </w:r>
      <w:r w:rsidRPr="009B576E">
        <w:rPr>
          <w:rFonts w:ascii="Tahoma" w:eastAsia="Calibri" w:hAnsi="Tahoma" w:cs="Tahoma"/>
          <w:i/>
          <w:sz w:val="18"/>
          <w:szCs w:val="18"/>
          <w:u w:val="single"/>
          <w:lang w:eastAsia="en-US"/>
        </w:rPr>
        <w:t>против комплекса вредителей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- обработано 1157,5 т.га посевов, что соответствует 100% от запланированного для  объема в 1153,1 т.га зерновых культур, в том числе при помощи АВИА обработано 54,2 т.га.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B576E">
        <w:rPr>
          <w:rFonts w:ascii="Tahoma" w:hAnsi="Tahoma" w:cs="Tahoma"/>
          <w:sz w:val="18"/>
          <w:szCs w:val="18"/>
          <w:lang w:eastAsia="ru-RU"/>
        </w:rPr>
        <w:t xml:space="preserve">В хозяйствах проходит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>сбор плодов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, по состоянию на 02.06.2016г. собрано: </w:t>
      </w:r>
      <w:r w:rsidRPr="009B576E">
        <w:rPr>
          <w:rFonts w:ascii="Tahoma" w:hAnsi="Tahoma" w:cs="Tahoma"/>
          <w:i/>
          <w:sz w:val="18"/>
          <w:szCs w:val="18"/>
          <w:lang w:eastAsia="ru-RU"/>
        </w:rPr>
        <w:t>ягодных культур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– 332,8 тн, </w:t>
      </w:r>
      <w:r w:rsidRPr="009B576E">
        <w:rPr>
          <w:rFonts w:ascii="Tahoma" w:hAnsi="Tahoma" w:cs="Tahoma"/>
          <w:i/>
          <w:sz w:val="18"/>
          <w:szCs w:val="18"/>
          <w:lang w:eastAsia="ru-RU"/>
        </w:rPr>
        <w:t>косточковых культур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– 383,6 тн.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B576E">
        <w:rPr>
          <w:rFonts w:ascii="Tahoma" w:hAnsi="Tahoma" w:cs="Tahoma"/>
          <w:sz w:val="18"/>
          <w:szCs w:val="18"/>
          <w:lang w:eastAsia="ru-RU"/>
        </w:rPr>
        <w:t xml:space="preserve">Проводятся на полях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>уходные работы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 xml:space="preserve">за посевами с/х культур: </w:t>
      </w:r>
      <w:r w:rsidRPr="009B576E">
        <w:rPr>
          <w:rFonts w:ascii="Tahoma" w:hAnsi="Tahoma" w:cs="Tahoma"/>
          <w:sz w:val="18"/>
          <w:szCs w:val="18"/>
          <w:lang w:eastAsia="ru-RU"/>
        </w:rPr>
        <w:t>по обработке всходов гербицидами, на 02.06.2016г ситуация складывается следующая: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 xml:space="preserve"> сахарной свеклы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, намечено провести обработку на площади 182,4 т.га, фактически идет перевыполнение намеченного для обработки объема (289% от запланированного), что соответствует обработанной площади посевов под сахарной свеклой 526,5 т.га,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сои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, намечено провести обработку на площади 142,3 т.га, по факту выполнены работы на 87% от запланированного объема, что соответствует обработанной площади посевов в 124,9 т.га,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кукурузы на зерно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намечено провести обработку на площади 625,6 т.га, по факту выполнены работы на 98% от запланированного объема, что соответствует обработанной площади посевов в 614,4 т.га,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подсолнечник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намечено провести обработку на площади 169,3 т.га, по факту выполнены работы на 85% от запланированного объема, что соответствует обработанной площади посевов в 144,6 т.га.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B576E">
        <w:rPr>
          <w:rFonts w:ascii="Tahoma" w:hAnsi="Tahoma" w:cs="Tahoma"/>
          <w:sz w:val="18"/>
          <w:szCs w:val="18"/>
          <w:lang w:eastAsia="ru-RU"/>
        </w:rPr>
        <w:t xml:space="preserve">Тружениками села выполняется комплекс работ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>по заготовке кормов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, по состоянию на 02.06.2016г.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 xml:space="preserve">скошено многолетних трав прошлых лет 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57,4 т.га, что соответствует 60% от запланированного объема в 95,6 т.га, в том числе </w:t>
      </w:r>
      <w:r w:rsidRPr="009B576E">
        <w:rPr>
          <w:rFonts w:ascii="Tahoma" w:hAnsi="Tahoma" w:cs="Tahoma"/>
          <w:i/>
          <w:sz w:val="18"/>
          <w:szCs w:val="18"/>
          <w:lang w:eastAsia="ru-RU"/>
        </w:rPr>
        <w:t xml:space="preserve">на сено, 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из намеченных к уборке 35,2 т.га, по факту работы проведены в объеме 6,3 т.га(18 от планируемого), сенаж из намеченных к уборке 60,2 т.га, по факту работы проведены в объеме 49,8 т.га (83% от планируемого). Заготовлено: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сена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– 16,5 т.тн (6% от планируемых показателей) из намеченных  255,1 т.тн, </w:t>
      </w:r>
      <w:r w:rsidRPr="009B576E">
        <w:rPr>
          <w:rFonts w:ascii="Tahoma" w:hAnsi="Tahoma" w:cs="Tahoma"/>
          <w:i/>
          <w:sz w:val="18"/>
          <w:szCs w:val="18"/>
          <w:u w:val="single"/>
          <w:lang w:eastAsia="ru-RU"/>
        </w:rPr>
        <w:t>сенажа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– 435,4 т.тн (62% от планируемых показателей) из намеченных 697,2 т.тн, в том числе с патокой 70,7 т.тн, с заквасками 336,6 т.тн. Посеяно повторно на зеленый корм 0,55 т.га.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 w:rsidRPr="009B576E">
        <w:rPr>
          <w:rFonts w:ascii="Tahoma" w:hAnsi="Tahoma" w:cs="Tahoma"/>
          <w:sz w:val="18"/>
          <w:szCs w:val="18"/>
          <w:lang w:eastAsia="ru-RU"/>
        </w:rPr>
        <w:t xml:space="preserve">В хозяйствах края продолжают </w:t>
      </w:r>
      <w:r w:rsidRPr="009B576E">
        <w:rPr>
          <w:rFonts w:ascii="Tahoma" w:hAnsi="Tahoma" w:cs="Tahoma"/>
          <w:b/>
          <w:i/>
          <w:sz w:val="18"/>
          <w:szCs w:val="18"/>
          <w:lang w:eastAsia="ru-RU"/>
        </w:rPr>
        <w:t xml:space="preserve">использовать зеленную массу в кормлении с/х животных, 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для этих нужд </w:t>
      </w:r>
      <w:r w:rsidRPr="009B576E">
        <w:rPr>
          <w:rFonts w:ascii="Tahoma" w:hAnsi="Tahoma" w:cs="Tahoma"/>
          <w:i/>
          <w:sz w:val="18"/>
          <w:szCs w:val="18"/>
          <w:lang w:eastAsia="ru-RU"/>
        </w:rPr>
        <w:t>скошено озимых культур на зеленый корм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 7,54 т.га, что соответствует 47% от запланированного объема в 15,9 т.га, </w:t>
      </w:r>
      <w:r w:rsidRPr="009B576E">
        <w:rPr>
          <w:rFonts w:ascii="Tahoma" w:hAnsi="Tahoma" w:cs="Tahoma"/>
          <w:i/>
          <w:sz w:val="18"/>
          <w:szCs w:val="18"/>
          <w:lang w:eastAsia="ru-RU"/>
        </w:rPr>
        <w:t>скошено многолетних трав культур на зеленый корм</w:t>
      </w:r>
      <w:r w:rsidRPr="009B576E">
        <w:rPr>
          <w:rFonts w:ascii="Tahoma" w:hAnsi="Tahoma" w:cs="Tahoma"/>
          <w:sz w:val="18"/>
          <w:szCs w:val="18"/>
          <w:lang w:eastAsia="ru-RU"/>
        </w:rPr>
        <w:t xml:space="preserve">  7,4 т.га, что соответствует 28% от запланированного объема в 26,9 т.га. Использовано в кормлении с/х животных зеленная масса на корм в объеме – 127,7 т.тн.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Количество зерна, маслосемян на токах, складах и хозяйствах Краснодарского края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по состоянию на 02.06.2016 года, составляет 399тыс. т (-22 тыс. т за неделю);. Из них пшеницы – 350,2 тыс. т. (-14 тыс. т за неделю); ячменя – 5,7 тыс. т (-2,6 тыс. т за неделю); кукурузы –11,1 тыс. т(-1,8 тыс. т за неделю); риса – 24 тыс. т (-1,2 тыс. т за неделю); подсолнечника –8 тыс. т (-2,4 тыс. т за неделю).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Потребность в зерне 3 класса для нужд хлебопечения муниципальных образований урожая 2015 г.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составляет – 168992 т, фактически созданные запасы – 198011 т (или 117 % от запланированного объема).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b/>
          <w:i/>
          <w:sz w:val="18"/>
          <w:szCs w:val="18"/>
          <w:lang w:eastAsia="en-US"/>
        </w:rPr>
        <w:t>Наличие зерна</w:t>
      </w:r>
      <w:r w:rsidRPr="00BA13C0">
        <w:rPr>
          <w:rFonts w:ascii="Tahoma" w:eastAsia="Calibri" w:hAnsi="Tahoma" w:cs="Tahoma"/>
          <w:sz w:val="18"/>
          <w:szCs w:val="18"/>
          <w:lang w:eastAsia="en-US"/>
        </w:rPr>
        <w:t xml:space="preserve">, </w:t>
      </w:r>
      <w:r w:rsidRPr="00BA13C0">
        <w:rPr>
          <w:rFonts w:ascii="Tahoma" w:eastAsia="Calibri" w:hAnsi="Tahoma" w:cs="Tahoma"/>
          <w:b/>
          <w:i/>
          <w:sz w:val="18"/>
          <w:szCs w:val="18"/>
          <w:lang w:eastAsia="en-US"/>
        </w:rPr>
        <w:t>урожая 2015г. хранящегося на хлебоприемных предприятиях</w:t>
      </w:r>
      <w:r w:rsidRPr="00BA13C0">
        <w:rPr>
          <w:rFonts w:ascii="Tahoma" w:eastAsia="Calibri" w:hAnsi="Tahoma" w:cs="Tahoma"/>
          <w:sz w:val="18"/>
          <w:szCs w:val="18"/>
          <w:lang w:eastAsia="en-US"/>
        </w:rPr>
        <w:t xml:space="preserve"> Краснодарского края по состоянию на 02.06.2016г.: всего: 468,1 тыс. т(-32,5 тыс. т к 26.05.2016г.), из них: - пшеницы 263,6 тыс. т (-5,9 тыс. т к 26.05.2016г.), в том числе: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t>- пшеницы 3 класса – 19,5 тыс. т (+0,6 тыс. т к 26.05.2016г.);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t>- пшеницы 4 класса – 127,7 тыс. т(-6,7 тыс. т к 26.05.2016г.);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lastRenderedPageBreak/>
        <w:t xml:space="preserve">- пшеницы 5 класса – 116,3 тыс. т(-6 тыс. т к 26.05.2016г.). 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t>ячменя – 4,4 тыс. т. (-1,9 тыс. т к 26.05.2016г.);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t>подсолнечника –27,2 тыс.т (-5 тыс. т к 26.05.2016г);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t>кукурузы – 80 тыс.т (-10,2 тыс. т к 26.05.2016г);</w:t>
      </w:r>
    </w:p>
    <w:p w:rsidR="00134024" w:rsidRPr="00BA13C0" w:rsidRDefault="00134024" w:rsidP="00134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BA13C0">
        <w:rPr>
          <w:rFonts w:ascii="Tahoma" w:eastAsia="Calibri" w:hAnsi="Tahoma" w:cs="Tahoma"/>
          <w:sz w:val="18"/>
          <w:szCs w:val="18"/>
          <w:lang w:eastAsia="en-US"/>
        </w:rPr>
        <w:t>риса – 92,7 тыс.т (-3,3 тыс. т к 26.05.2016г).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По данным оперативной сельскохозяйственной сводки на 01 июня, в крае фактически 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исправно сельскохозяйственной техники</w:t>
      </w:r>
      <w:r w:rsidRPr="009B576E">
        <w:rPr>
          <w:rFonts w:ascii="Tahoma" w:eastAsia="Calibri" w:hAnsi="Tahoma" w:cs="Tahoma"/>
          <w:i/>
          <w:sz w:val="18"/>
          <w:szCs w:val="18"/>
          <w:lang w:eastAsia="en-US"/>
        </w:rPr>
        <w:t xml:space="preserve">: 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b/>
          <w:sz w:val="18"/>
          <w:szCs w:val="18"/>
          <w:lang w:eastAsia="en-US"/>
        </w:rPr>
        <w:t xml:space="preserve">- 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>тракторов – 28175 шт. или 99%;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косилок – 1297 шт. или 99%;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зерноуборочных комбайнов – 6223 шт или 96%;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кормоуборочных комбайнов – 599 шт или 100%;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опрыскивателей – 3716 шт или 100%;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культиваторов  для сплошной обработки 7958 шт или 100%;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граблей – 688 шт. или 100%;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пресс-подборщиков – 992 шт. или 99%;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комбайнов для уборки зеленого горошка – 38 шт. или 100%;</w:t>
      </w:r>
    </w:p>
    <w:p w:rsidR="00134024" w:rsidRPr="009B576E" w:rsidRDefault="00134024" w:rsidP="00134024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- сеялок пропашных– 4426 шт. или 100%.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По состоянию на 31.05.2016г хозяйствами муниципальных образований края </w:t>
      </w:r>
      <w:r w:rsidRPr="009B576E">
        <w:rPr>
          <w:rFonts w:ascii="Tahoma" w:eastAsia="Calibri" w:hAnsi="Tahoma" w:cs="Tahoma"/>
          <w:b/>
          <w:bCs/>
          <w:kern w:val="36"/>
          <w:sz w:val="18"/>
          <w:szCs w:val="18"/>
          <w:lang w:eastAsia="ru-RU"/>
        </w:rPr>
        <w:t>приобретено минеральных удобрений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 с 01.01.2016г. с нарастающим итогом: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аммиачной селитры – 83,786 т.тн.д.в.;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карбамида – 9,24 т.тн.д.в.;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калия хлористого – 1,416 т.тн.д.в.;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азофоски – 5,269 т.тн.д.в.;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аммофоса –36,329 т.тн.д.в.;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диаммофоски – 9,662 т.тн.д.в.;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>- прочих мин. удобрений –8,407 т.тн.д.в.</w:t>
      </w:r>
    </w:p>
    <w:p w:rsidR="00134024" w:rsidRPr="009B576E" w:rsidRDefault="00134024" w:rsidP="00134024">
      <w:pPr>
        <w:suppressAutoHyphens w:val="0"/>
        <w:ind w:firstLine="720"/>
        <w:jc w:val="both"/>
        <w:outlineLvl w:val="0"/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Приобретено 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NPK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- удобрений всего: 154,109 т. тн. д.в., в том числе: 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N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-азот.-108,921 т. тн. д.в., 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P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-фосфор- 37,558 т. тн. д.в., 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val="en-US" w:eastAsia="ru-RU"/>
        </w:rPr>
        <w:t>K</w:t>
      </w:r>
      <w:r w:rsidRPr="009B576E">
        <w:rPr>
          <w:rFonts w:ascii="Tahoma" w:eastAsia="Calibri" w:hAnsi="Tahoma" w:cs="Tahoma"/>
          <w:bCs/>
          <w:kern w:val="36"/>
          <w:sz w:val="18"/>
          <w:szCs w:val="18"/>
          <w:lang w:eastAsia="ru-RU"/>
        </w:rPr>
        <w:t xml:space="preserve">-калий- 7,63 т. тн. д.в. </w:t>
      </w:r>
    </w:p>
    <w:p w:rsidR="00134024" w:rsidRPr="009B576E" w:rsidRDefault="00134024" w:rsidP="00134024">
      <w:pPr>
        <w:suppressAutoHyphens w:val="0"/>
        <w:ind w:firstLine="709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b/>
          <w:sz w:val="18"/>
          <w:szCs w:val="18"/>
          <w:lang w:eastAsia="en-US"/>
        </w:rPr>
        <w:t>Вывоз и внесение органических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удобрений</w:t>
      </w:r>
      <w:r w:rsidRPr="009B576E">
        <w:rPr>
          <w:rFonts w:ascii="Tahoma" w:eastAsia="Calibri" w:hAnsi="Tahoma" w:cs="Tahoma"/>
          <w:b/>
          <w:sz w:val="18"/>
          <w:szCs w:val="18"/>
          <w:lang w:eastAsia="en-US"/>
        </w:rPr>
        <w:t>,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по состоянию на 31.05.2016г. вывезено всего с начала года – 1555,9 т.тн (+39,4 т.тн за неделю), из намеченных 3550,1 т.тн, внесено с начала года – 275,6 т.тн (+15,2 т.тн за неделю).</w:t>
      </w:r>
    </w:p>
    <w:p w:rsidR="00134024" w:rsidRPr="009B576E" w:rsidRDefault="00134024" w:rsidP="00134024">
      <w:pPr>
        <w:suppressAutoHyphens w:val="0"/>
        <w:ind w:firstLine="709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Обеспеченность горюче-смазочными материалами по краю характеризуется на 02.06.2016г. следующими показателями: </w:t>
      </w:r>
    </w:p>
    <w:p w:rsidR="00134024" w:rsidRPr="009B576E" w:rsidRDefault="00134024" w:rsidP="00134024">
      <w:pPr>
        <w:suppressAutoHyphens w:val="0"/>
        <w:ind w:firstLine="709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>Наличие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дизельного топлива 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в хозяйствах составляет 31382 т (+850 т. за неделю) или 99 % к потребности. В хозяйствах городах Армавир, Горячий Ключ и районах: Ленинградского, Тимашевского, Усть-Лабинского, Белореченского,  Крымского,  Мостовского, Успенского и Темрюкского наличие автобензина составляет менее 50% от потребности. Поступило дизельного топлива с начала года – 74657 т. 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Наличие 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автобензина 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>в крае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>составляет 5269 т.(+133 т. к прошлой неделе) или 95% к потребности. Поступило автобензина с начала года 16748 т. В хозяйствах районов: Каневского, Кавказского, Тимашевского, Усть-Лабинского, Белореченского, Крымского, Мостовского, Успенского, Красноармейского, Калининского, Темрюкского и г. Горячий ключ наличие автобензина составляет менее 50% от потребности.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В сельскохозяйственных предприятиях по состоянию на 02 июня количество 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не осемененных коров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составляет 27,4 тыс. голов. Осемененных повторно 12,3 тыс. голов. Гинекологических больных всего 5,4 тыс. голов.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По случке и осеменению коров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  с начала месяца выполнено 7% (0,8 тыс. голов) от намеченного объема работ на июнь (11,3 тыс. голов), это на 4 тыс. голов меньше, чем в прошлом году на отчетную дату. 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По случке и осеменению телок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, с начала месяца выполнено 7% (0,4 тыс. голов) от намеченного объема. 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По случке и осеменению свиней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>, с начала месяца выполнено 6% (0,4 тыс. голов) от намеченного объема, в том числе свинок 0,1 тыс. голов.</w:t>
      </w:r>
    </w:p>
    <w:p w:rsidR="00134024" w:rsidRPr="009B576E" w:rsidRDefault="00134024" w:rsidP="00134024">
      <w:pPr>
        <w:suppressAutoHyphens w:val="0"/>
        <w:ind w:firstLine="708"/>
        <w:jc w:val="both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Молочное скотоводство и производство молока в крупных и средних сельскохозяйственных предприятиях. 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 xml:space="preserve">Наличие коров на текущую дату 2016г – 121,2 тыс. голов (в 2015г – 118,8 тыс. голов). </w:t>
      </w:r>
      <w:r w:rsidRPr="009B576E">
        <w:rPr>
          <w:rFonts w:ascii="Tahoma" w:eastAsia="Calibri" w:hAnsi="Tahoma" w:cs="Tahoma"/>
          <w:b/>
          <w:i/>
          <w:sz w:val="18"/>
          <w:szCs w:val="18"/>
          <w:lang w:eastAsia="en-US"/>
        </w:rPr>
        <w:t>Производство молока</w:t>
      </w:r>
      <w:r w:rsidRPr="009B576E">
        <w:rPr>
          <w:rFonts w:ascii="Tahoma" w:eastAsia="Calibri" w:hAnsi="Tahoma" w:cs="Tahoma"/>
          <w:sz w:val="18"/>
          <w:szCs w:val="18"/>
          <w:lang w:eastAsia="en-US"/>
        </w:rPr>
        <w:t>: валовой надой – 2653,1 т (в 2015г – 2582 т), суточный удой – 18,8 кг (в 2015г – 18,4 кг).</w:t>
      </w:r>
    </w:p>
    <w:p w:rsidR="00134024" w:rsidRPr="00F136B0" w:rsidRDefault="00134024" w:rsidP="00134024">
      <w:pPr>
        <w:suppressAutoHyphens w:val="0"/>
        <w:ind w:firstLine="708"/>
        <w:jc w:val="both"/>
        <w:rPr>
          <w:rFonts w:ascii="Tahoma" w:eastAsia="Calibri" w:hAnsi="Tahoma" w:cs="Tahoma"/>
          <w:color w:val="FF0000"/>
          <w:sz w:val="18"/>
          <w:szCs w:val="18"/>
          <w:lang w:eastAsia="en-US"/>
        </w:rPr>
      </w:pPr>
    </w:p>
    <w:p w:rsidR="0002432A" w:rsidRDefault="0002432A"/>
    <w:sectPr w:rsidR="0002432A" w:rsidSect="0002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rg3Blv0k5z9jpywWJWFHozCEqA=" w:salt="QhevGABUs6BsRDArvBnOAw=="/>
  <w:defaultTabStop w:val="708"/>
  <w:characterSpacingControl w:val="doNotCompress"/>
  <w:compat/>
  <w:rsids>
    <w:rsidRoot w:val="00134024"/>
    <w:rsid w:val="0002432A"/>
    <w:rsid w:val="00104973"/>
    <w:rsid w:val="00134024"/>
    <w:rsid w:val="002C63CD"/>
    <w:rsid w:val="005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13402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134024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34024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134024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134024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134024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134024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134024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34024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13402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4024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34024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13402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134024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134024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134024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134024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134024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4</cp:revision>
  <dcterms:created xsi:type="dcterms:W3CDTF">2016-06-07T08:22:00Z</dcterms:created>
  <dcterms:modified xsi:type="dcterms:W3CDTF">2016-06-07T08:28:00Z</dcterms:modified>
</cp:coreProperties>
</file>