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D" w:rsidRPr="00BA2C9D" w:rsidRDefault="00BA2C9D" w:rsidP="00BA2C9D">
      <w:pPr>
        <w:pStyle w:val="1"/>
        <w:keepNext w:val="0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0" w:name="_Toc432766146"/>
      <w:r w:rsidRPr="00BA2C9D">
        <w:rPr>
          <w:color w:val="auto"/>
          <w:sz w:val="18"/>
          <w:szCs w:val="18"/>
        </w:rPr>
        <w:t>Минсельхоз России: Собрано 25 млн. тонн сахарной свеклы</w:t>
      </w:r>
      <w:bookmarkEnd w:id="0"/>
      <w:r w:rsidRPr="00BA2C9D">
        <w:rPr>
          <w:color w:val="auto"/>
          <w:sz w:val="18"/>
          <w:szCs w:val="18"/>
        </w:rPr>
        <w:t xml:space="preserve"> 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По оперативным данным органов управления АПК субъектов Российской Федерации по состоянию на 13 октября 2015 года убрано 65,1% площадей </w:t>
      </w:r>
      <w:hyperlink r:id="rId6" w:tooltip="сахарной свеклы" w:history="1">
        <w:r w:rsidRPr="00BA2C9D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BA2C9D">
        <w:rPr>
          <w:rFonts w:ascii="Tahoma" w:hAnsi="Tahoma" w:cs="Tahoma"/>
          <w:sz w:val="18"/>
          <w:szCs w:val="18"/>
        </w:rPr>
        <w:t xml:space="preserve"> с учетом гибели, что на 20,7 тыс. га больше чем на аналогичную дату прошлого года.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Собрано 25 млн. тонн сахарной свеклы. В прошлом году за аналогичный период времени этот показатель составил 23,5 млн. тонн.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Наибольший вклад в общероссийский урожай сахарной свеклы внесли аграрии Центрального федерального округа – накопано 12,4 млн. тонн (в 2014 г. – 12,3 млн. тонн) при урожайности 373,2 ц/га (в 2014 г. – 346,7 ц/га).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Южном федеральном округе собрано 5,8 млн. тонн сахарной свеклы (в 2014 г. – 5,1 млн. тонн) при урожайности 452 ц/га (в 2014 г. – 470,4 ц/га).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Уборка продолжается в регионах Приволжского, Северо-Кавказского и Сибирского федеральных округов.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Лидерами по валовому сбору сахарной свеклы являются Краснодарский край (5,5 млн. тонн), Тамбовская область (2,6 млн. тонн) и Курская область (2,5 млн. тонн).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По уточненным данным регионов, в текущем году валовой сбор сахарной свеклы прогнозируется на уровне 37,5 млн. тонн (в 2014 г. – 33,5 млн. тонн).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По оперативным данным </w:t>
      </w:r>
      <w:proofErr w:type="spellStart"/>
      <w:r w:rsidRPr="00BA2C9D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на 12 октября 2015 г., на сахарных заводах России заготовлено 18,0 млн. тонн сахарной свеклы нового урожая (в 2014 г. – 17,4 млн. тонн), из них переработано 15,4 млн. тонн (в 2014 г. – 13,9 млн. тонн). Выработано 2,2 млн. тонн сахара (в 2014 г. – 2,0 млн. тонн). Выход сахара составляет 14,8% к массе переработанной свеклы (в 2014 г. – 14,7%). Прогнозируется выработать около 5 млн. тонн свекловичного сахара.</w:t>
      </w:r>
    </w:p>
    <w:p w:rsidR="00BA2C9D" w:rsidRPr="00BA2C9D" w:rsidRDefault="00BA2C9D" w:rsidP="00BA2C9D">
      <w:pPr>
        <w:jc w:val="both"/>
      </w:pPr>
    </w:p>
    <w:p w:rsidR="00BA2C9D" w:rsidRPr="00BA2C9D" w:rsidRDefault="00BA2C9D" w:rsidP="00BA2C9D">
      <w:pPr>
        <w:jc w:val="center"/>
        <w:rPr>
          <w:noProof/>
          <w:lang w:eastAsia="ru-RU"/>
        </w:rPr>
      </w:pPr>
      <w:r w:rsidRPr="00BA2C9D">
        <w:rPr>
          <w:noProof/>
          <w:lang w:eastAsia="ru-RU"/>
        </w:rPr>
        <w:drawing>
          <wp:inline distT="0" distB="0" distL="0" distR="0" wp14:anchorId="090C70F4" wp14:editId="3D5601AE">
            <wp:extent cx="5934075" cy="2524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Pr="00BA2C9D" w:rsidRDefault="00BA2C9D" w:rsidP="00BA2C9D">
      <w:pPr>
        <w:jc w:val="center"/>
        <w:rPr>
          <w:noProof/>
          <w:lang w:eastAsia="ru-RU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1" w:name="_Toc432766147"/>
      <w:proofErr w:type="gramStart"/>
      <w:r w:rsidRPr="00BA2C9D">
        <w:rPr>
          <w:color w:val="auto"/>
          <w:sz w:val="18"/>
          <w:szCs w:val="18"/>
        </w:rPr>
        <w:t>В Пензенской области самые дешевые в ПФО сахар-песок</w:t>
      </w:r>
      <w:bookmarkEnd w:id="1"/>
      <w:proofErr w:type="gramEnd"/>
    </w:p>
    <w:p w:rsid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В Пензенской области, по состоянию на 5 октября 2015 года, зафиксированы минимальные потребительские цены среди регионов Приволжского федерального округа на </w:t>
      </w:r>
      <w:hyperlink r:id="rId8" w:tooltip="сахар-песок" w:history="1">
        <w:r w:rsidRPr="00BA2C9D">
          <w:rPr>
            <w:rStyle w:val="a3"/>
            <w:color w:val="auto"/>
            <w:sz w:val="18"/>
            <w:szCs w:val="18"/>
            <w:u w:val="none"/>
          </w:rPr>
          <w:t>сахар-песок</w:t>
        </w:r>
      </w:hyperlink>
      <w:r w:rsidRPr="00BA2C9D">
        <w:rPr>
          <w:rFonts w:ascii="Tahoma" w:hAnsi="Tahoma" w:cs="Tahoma"/>
          <w:sz w:val="18"/>
          <w:szCs w:val="18"/>
        </w:rPr>
        <w:t xml:space="preserve">. Об этом сообщает пресс-служба Министерства сельского хозяйства Пензенской области. Цена на сахар-песок в Пензенской области составляет 47,38 рублей за 1кг, самый дорогой сахар – в Пермском крае (56,21 рублей за 1 кг). 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BA2C9D" w:rsidRPr="00BA2C9D" w:rsidRDefault="00BA2C9D" w:rsidP="00BA2C9D">
      <w:pPr>
        <w:jc w:val="center"/>
      </w:pPr>
      <w:r w:rsidRPr="00BA2C9D">
        <w:rPr>
          <w:noProof/>
          <w:bdr w:val="single" w:sz="4" w:space="0" w:color="auto" w:frame="1"/>
          <w:lang w:eastAsia="ru-RU"/>
        </w:rPr>
        <w:lastRenderedPageBreak/>
        <w:drawing>
          <wp:inline distT="0" distB="0" distL="0" distR="0" wp14:anchorId="278B3D2A" wp14:editId="23B63CA4">
            <wp:extent cx="5934075" cy="2524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Default="00BA2C9D" w:rsidP="00BA2C9D">
      <w:pPr>
        <w:jc w:val="center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По данным </w:t>
      </w:r>
      <w:proofErr w:type="spellStart"/>
      <w:r w:rsidRPr="00BA2C9D">
        <w:rPr>
          <w:rFonts w:ascii="Tahoma" w:hAnsi="Tahoma" w:cs="Tahoma"/>
          <w:i/>
          <w:sz w:val="18"/>
          <w:szCs w:val="18"/>
        </w:rPr>
        <w:t>Союзроссахар</w:t>
      </w:r>
      <w:proofErr w:type="spellEnd"/>
    </w:p>
    <w:p w:rsidR="00BA2C9D" w:rsidRPr="00BA2C9D" w:rsidRDefault="00BA2C9D" w:rsidP="00BA2C9D">
      <w:pPr>
        <w:jc w:val="center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center"/>
      </w:pPr>
      <w:r w:rsidRPr="00BA2C9D">
        <w:rPr>
          <w:noProof/>
          <w:bdr w:val="single" w:sz="4" w:space="0" w:color="auto" w:frame="1"/>
          <w:lang w:eastAsia="ru-RU"/>
        </w:rPr>
        <w:drawing>
          <wp:inline distT="0" distB="0" distL="0" distR="0" wp14:anchorId="214124E4" wp14:editId="5B30F2FA">
            <wp:extent cx="5934075" cy="2333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Pr="00BA2C9D" w:rsidRDefault="00BA2C9D" w:rsidP="00BA2C9D">
      <w:pPr>
        <w:rPr>
          <w:noProof/>
          <w:bdr w:val="single" w:sz="4" w:space="0" w:color="auto" w:frame="1"/>
          <w:lang w:eastAsia="ru-RU"/>
        </w:rPr>
      </w:pPr>
      <w:r w:rsidRPr="00BA2C9D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BA2C9D">
        <w:rPr>
          <w:rFonts w:ascii="Tahoma" w:hAnsi="Tahoma" w:cs="Tahoma"/>
          <w:i/>
          <w:sz w:val="18"/>
          <w:szCs w:val="18"/>
        </w:rPr>
        <w:t xml:space="preserve">            По данным Росстат</w:t>
      </w: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2" w:name="_Toc432766148"/>
      <w:r w:rsidRPr="00BA2C9D">
        <w:rPr>
          <w:color w:val="auto"/>
          <w:sz w:val="18"/>
          <w:szCs w:val="18"/>
        </w:rPr>
        <w:t>С 6 по 12 октября 2015 года потребительские цены на сахар снизились на 0,7%</w:t>
      </w:r>
      <w:bookmarkEnd w:id="2"/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За прошедшую неделю - с 6 по 12 октября 2015 года - в России потребительские цены на сахар снизились на 0,7%, об этом сообщили в пресс-службе Росстата. С начала октября 2015г. потребительские цены на сахар снизились на 1,2%, а с начала года (к концу декабря 2014г.) - выросли на 18,1%.</w:t>
      </w: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3" w:name="_Toc432766149"/>
      <w:r w:rsidRPr="00BA2C9D">
        <w:rPr>
          <w:color w:val="auto"/>
          <w:sz w:val="18"/>
          <w:szCs w:val="18"/>
        </w:rPr>
        <w:t>Краснодарская цена на сахар выросла на 1,00 руб./</w:t>
      </w:r>
      <w:proofErr w:type="gramStart"/>
      <w:r w:rsidRPr="00BA2C9D">
        <w:rPr>
          <w:color w:val="auto"/>
          <w:sz w:val="18"/>
          <w:szCs w:val="18"/>
        </w:rPr>
        <w:t>кг</w:t>
      </w:r>
      <w:proofErr w:type="gramEnd"/>
      <w:r w:rsidRPr="00BA2C9D">
        <w:rPr>
          <w:color w:val="auto"/>
          <w:sz w:val="18"/>
          <w:szCs w:val="18"/>
        </w:rPr>
        <w:t>.</w:t>
      </w:r>
      <w:bookmarkEnd w:id="3"/>
      <w:r w:rsidRPr="00BA2C9D">
        <w:rPr>
          <w:color w:val="auto"/>
          <w:sz w:val="18"/>
          <w:szCs w:val="18"/>
        </w:rPr>
        <w:t xml:space="preserve"> </w:t>
      </w: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По данным мониторинга цен Sugar.ru, за период с 01.10.2015 по 08.10.2015 курс доллара опустился на -4,7% (на 01.10 - 65,74 р./$, на 08.10 - 62,71 р./$). Рублевая московская цена на сахар выросла на 0,90 руб./</w:t>
      </w:r>
      <w:proofErr w:type="gramStart"/>
      <w:r w:rsidRPr="00BA2C9D">
        <w:rPr>
          <w:rFonts w:ascii="Tahoma" w:hAnsi="Tahoma" w:cs="Tahoma"/>
          <w:sz w:val="18"/>
          <w:szCs w:val="18"/>
        </w:rPr>
        <w:t>кг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.(+2,21%), краснодарская цена выросла на 1,00 руб./кг (+2,53%). Долларовая московская цена на сахар выросла на $0,044 /кг (+7,11%), краснодарская цена выросла на $0,045 /кг (+7,49%).</w:t>
      </w: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i/>
          <w:sz w:val="18"/>
          <w:szCs w:val="18"/>
        </w:rPr>
        <w:t>Краснодарский  край</w:t>
      </w:r>
    </w:p>
    <w:p w:rsidR="00BA2C9D" w:rsidRPr="00BA2C9D" w:rsidRDefault="00BA2C9D" w:rsidP="00BA2C9D">
      <w:pPr>
        <w:jc w:val="center"/>
        <w:rPr>
          <w:noProof/>
          <w:lang w:eastAsia="ru-RU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b/>
          <w:sz w:val="18"/>
          <w:szCs w:val="18"/>
        </w:rPr>
      </w:pPr>
      <w:r w:rsidRPr="00BA2C9D">
        <w:rPr>
          <w:rFonts w:ascii="Tahoma" w:hAnsi="Tahoma" w:cs="Tahoma"/>
          <w:b/>
          <w:sz w:val="18"/>
          <w:szCs w:val="18"/>
        </w:rPr>
        <w:t xml:space="preserve">Краснодарский край: На Кубани переработали более 5 млн. тонн сахарной свеклы </w:t>
      </w:r>
    </w:p>
    <w:p w:rsidR="00BA2C9D" w:rsidRPr="00BA2C9D" w:rsidRDefault="00BA2C9D" w:rsidP="00BA2C9D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Заводы Краснодарского края к 6 октября выработали 684 т сахара и 160 тыс. т сушеного жома.</w:t>
      </w:r>
    </w:p>
    <w:p w:rsidR="00BA2C9D" w:rsidRPr="00BA2C9D" w:rsidRDefault="00BA2C9D" w:rsidP="00BA2C9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A2C9D">
        <w:rPr>
          <w:rStyle w:val="initcap"/>
          <w:sz w:val="18"/>
          <w:szCs w:val="18"/>
        </w:rPr>
        <w:t>В</w:t>
      </w:r>
      <w:r w:rsidRPr="00BA2C9D">
        <w:rPr>
          <w:rFonts w:ascii="Tahoma" w:hAnsi="Tahoma" w:cs="Tahoma"/>
          <w:sz w:val="18"/>
          <w:szCs w:val="18"/>
        </w:rPr>
        <w:t>сего они переработали 5 млн. 28 тыс. т сахарной свеклы. Больше всего произвел сахарный завод «Ленинградский». Предприятие переработало 632 тыс. т свеклы и выработало 87,7 тыс. т сахара.</w:t>
      </w:r>
    </w:p>
    <w:p w:rsidR="00BA2C9D" w:rsidRPr="00BA2C9D" w:rsidRDefault="00BA2C9D" w:rsidP="00BA2C9D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регионе уже убрали 102,5 тыс. га сахарной свеклы. Такой показатель на 14,5 тыс. га больше прошлогоднего. Валовой сбор составляет более 4,7 тыс. тонн при средней урожайности более 460 ц с 1 га, сообщает пресс-служба министерства сельского хозяйства и перерабатывающей промышленности Краснодарского края.</w:t>
      </w: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BA2C9D">
        <w:rPr>
          <w:rFonts w:ascii="Tahoma" w:hAnsi="Tahoma" w:cs="Tahoma"/>
          <w:b/>
          <w:sz w:val="18"/>
          <w:szCs w:val="18"/>
        </w:rPr>
        <w:t>АгроХолдинг</w:t>
      </w:r>
      <w:proofErr w:type="spellEnd"/>
      <w:r w:rsidRPr="00BA2C9D">
        <w:rPr>
          <w:rFonts w:ascii="Tahoma" w:hAnsi="Tahoma" w:cs="Tahoma"/>
          <w:b/>
          <w:sz w:val="18"/>
          <w:szCs w:val="18"/>
        </w:rPr>
        <w:t xml:space="preserve"> «Кубань» довел мощность сахарного завода «Свобода» до 5500 т переработки свеклы в сутки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spellStart"/>
      <w:r w:rsidRPr="00BA2C9D">
        <w:rPr>
          <w:rFonts w:ascii="Tahoma" w:hAnsi="Tahoma" w:cs="Tahoma"/>
          <w:sz w:val="18"/>
          <w:szCs w:val="18"/>
        </w:rPr>
        <w:t>АгроХолдинг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«Кубань» в рамках реализации </w:t>
      </w:r>
      <w:proofErr w:type="spellStart"/>
      <w:r w:rsidRPr="00BA2C9D">
        <w:rPr>
          <w:rFonts w:ascii="Tahoma" w:hAnsi="Tahoma" w:cs="Tahoma"/>
          <w:sz w:val="18"/>
          <w:szCs w:val="18"/>
        </w:rPr>
        <w:t>инвестпрограммы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 довел мощность сахарного завода «Свобода» до 5500 т переработки свеклы в сутки, что соответствует 650 000 т. за сезон (август-декабрь). К 2017 году мощность завода увеличится до 7000 т. свеклы. Инвестиции в проект модернизации завода в 2015 году превысят 500 млн. рублей.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lastRenderedPageBreak/>
        <w:t xml:space="preserve">Для наращивания мощности сахарного завода «Свобода» к нынешнему сезону было установлено дополнительное оборудование для переработки промежуточных продуктов при производстве сахара. Обновлены вакуум-аппараты, центрифуга для </w:t>
      </w:r>
      <w:proofErr w:type="spellStart"/>
      <w:r w:rsidRPr="00BA2C9D">
        <w:rPr>
          <w:rFonts w:ascii="Tahoma" w:hAnsi="Tahoma" w:cs="Tahoma"/>
          <w:sz w:val="18"/>
          <w:szCs w:val="18"/>
        </w:rPr>
        <w:t>утфеля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(смесь сахарозы и патоки), а также  проведена автоматизация станции варки </w:t>
      </w:r>
      <w:proofErr w:type="spellStart"/>
      <w:r w:rsidRPr="00BA2C9D">
        <w:rPr>
          <w:rFonts w:ascii="Tahoma" w:hAnsi="Tahoma" w:cs="Tahoma"/>
          <w:sz w:val="18"/>
          <w:szCs w:val="18"/>
        </w:rPr>
        <w:t>утфеля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. На этапе фильтрации сиропа установлены мешочные фильтры, что обеспечивает получение более качественного сиропа. Помимо этого, без остановки производства проводится реконструкция отделения для обработки жома (отходов производства сахара) с установкой нового жомосушильного комплекса.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В настоящее время завод выпускает 120 т. в сутки сухого гранулированного жома, который может быть использован в качестве сырья для производства </w:t>
      </w:r>
      <w:proofErr w:type="spellStart"/>
      <w:r w:rsidRPr="00BA2C9D">
        <w:rPr>
          <w:rFonts w:ascii="Tahoma" w:hAnsi="Tahoma" w:cs="Tahoma"/>
          <w:sz w:val="18"/>
          <w:szCs w:val="18"/>
        </w:rPr>
        <w:t>биотоплива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или добавок к корму на мясных фермах агрохолдинга. После завершения монтажа жомосушильного комплекса объем производства побочных продуктов переработки свеклы увеличится в 2,5 раза.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Прием сахарной свеклы - сырья для производства сахара - с 2015 года проходит через </w:t>
      </w:r>
      <w:proofErr w:type="gramStart"/>
      <w:r w:rsidRPr="00BA2C9D">
        <w:rPr>
          <w:rFonts w:ascii="Tahoma" w:hAnsi="Tahoma" w:cs="Tahoma"/>
          <w:sz w:val="18"/>
          <w:szCs w:val="18"/>
        </w:rPr>
        <w:t>автоматизированную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весовую. За счет этого сегодня пропускная способность составляет более 300 машин за 9 ч работы завода.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Реализация программы по увеличению мощностей сахарного завода и переработки сахарной свеклы началась в 2007 году. Тогда среднесуточная мощность завода составляла 3600  т в сутки. Общий объем инвестиций в увеличение мощностей «Свободы» с 2007 года составил 1,2 млрд. рублей. </w:t>
      </w:r>
      <w:proofErr w:type="spellStart"/>
      <w:r w:rsidRPr="00BA2C9D">
        <w:rPr>
          <w:rFonts w:ascii="Tahoma" w:hAnsi="Tahoma" w:cs="Tahoma"/>
          <w:sz w:val="18"/>
          <w:szCs w:val="18"/>
        </w:rPr>
        <w:t>АгроХолдинг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«Кубань» наращивает мощность завода в связи с ростом объемов заготовки сахарной свеклы и необходимостью обеспечить оптимальную продолжительность сезона переработки не более 100-110 дней.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Антон Уланов, генеральный директор </w:t>
      </w:r>
      <w:proofErr w:type="spellStart"/>
      <w:r w:rsidRPr="00BA2C9D">
        <w:rPr>
          <w:rFonts w:ascii="Tahoma" w:hAnsi="Tahoma" w:cs="Tahoma"/>
          <w:sz w:val="18"/>
          <w:szCs w:val="18"/>
        </w:rPr>
        <w:t>АгроХолдинга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«Кубань»: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- Программа по модернизации и реконструкции сахарного завода успешно реализуется. К 2017 году завод планирует перерабатывать до 7 000 т сахарной свеклы в сутки. Мы работаем над повышением эффективности сахарного бизнеса по нескольким направлениям. Увеличение производительности завода – только одно из них. В этом году мы добились роста выхода сахара, который составляет 14,5 %, за счет улучшения технологий и повышения сахаристости самой свеклы за счет тщательного отбора сортов и соблюдения </w:t>
      </w:r>
      <w:proofErr w:type="spellStart"/>
      <w:r w:rsidRPr="00BA2C9D">
        <w:rPr>
          <w:rFonts w:ascii="Tahoma" w:hAnsi="Tahoma" w:cs="Tahoma"/>
          <w:sz w:val="18"/>
          <w:szCs w:val="18"/>
        </w:rPr>
        <w:t>агротехнологий</w:t>
      </w:r>
      <w:proofErr w:type="spellEnd"/>
      <w:r w:rsidRPr="00BA2C9D">
        <w:rPr>
          <w:rFonts w:ascii="Tahoma" w:hAnsi="Tahoma" w:cs="Tahoma"/>
          <w:sz w:val="18"/>
          <w:szCs w:val="18"/>
        </w:rPr>
        <w:t>.</w:t>
      </w: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left"/>
        <w:rPr>
          <w:color w:val="auto"/>
          <w:sz w:val="18"/>
          <w:szCs w:val="18"/>
        </w:rPr>
      </w:pPr>
      <w:bookmarkStart w:id="4" w:name="_Toc432766150"/>
      <w:proofErr w:type="spellStart"/>
      <w:r w:rsidRPr="00BA2C9D">
        <w:rPr>
          <w:color w:val="auto"/>
          <w:sz w:val="18"/>
          <w:szCs w:val="18"/>
        </w:rPr>
        <w:t>Кореновский</w:t>
      </w:r>
      <w:proofErr w:type="spellEnd"/>
      <w:r w:rsidRPr="00BA2C9D">
        <w:rPr>
          <w:color w:val="auto"/>
          <w:sz w:val="18"/>
          <w:szCs w:val="18"/>
        </w:rPr>
        <w:t xml:space="preserve"> сахарный завод завершил переработку сахарной свеклы</w:t>
      </w:r>
      <w:bookmarkEnd w:id="4"/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По состоянию на 14 октября </w:t>
      </w:r>
      <w:proofErr w:type="spellStart"/>
      <w:r w:rsidRPr="00BA2C9D">
        <w:rPr>
          <w:rFonts w:ascii="Tahoma" w:hAnsi="Tahoma" w:cs="Tahoma"/>
          <w:sz w:val="18"/>
          <w:szCs w:val="18"/>
        </w:rPr>
        <w:t>т.г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. завершил производство свекловичного сахара </w:t>
      </w:r>
      <w:proofErr w:type="spellStart"/>
      <w:r w:rsidRPr="00BA2C9D">
        <w:rPr>
          <w:rFonts w:ascii="Tahoma" w:hAnsi="Tahoma" w:cs="Tahoma"/>
          <w:sz w:val="18"/>
          <w:szCs w:val="18"/>
        </w:rPr>
        <w:t>Кореновский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сахарный завод Краснодарского края. Было заготовлено 298,4 тыс. тонн сахарной свеклы и выработано 42 тыс. тонн сахара.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Продолжают переработку сахарной свеклы еще 13 заводов края.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По данным ассоциации «</w:t>
      </w:r>
      <w:proofErr w:type="spellStart"/>
      <w:r w:rsidRPr="00BA2C9D">
        <w:rPr>
          <w:rFonts w:ascii="Tahoma" w:hAnsi="Tahoma" w:cs="Tahoma"/>
          <w:sz w:val="18"/>
          <w:szCs w:val="18"/>
        </w:rPr>
        <w:t>Кубаньсахарпром</w:t>
      </w:r>
      <w:proofErr w:type="spellEnd"/>
      <w:r w:rsidRPr="00BA2C9D">
        <w:rPr>
          <w:rFonts w:ascii="Tahoma" w:hAnsi="Tahoma" w:cs="Tahoma"/>
          <w:sz w:val="18"/>
          <w:szCs w:val="18"/>
        </w:rPr>
        <w:t>», всего в крае заготовлено 6138 тыс. тонн сахарной свеклы и выработано 768,2 тыс. тонн сахара, что на 13% превышает прошлогоднюю выработку на аналогичную дату.</w:t>
      </w:r>
    </w:p>
    <w:p w:rsidR="00BA2C9D" w:rsidRPr="00BA2C9D" w:rsidRDefault="00BA2C9D" w:rsidP="00BA2C9D">
      <w:pPr>
        <w:jc w:val="center"/>
      </w:pPr>
    </w:p>
    <w:p w:rsidR="00BA2C9D" w:rsidRPr="00BA2C9D" w:rsidRDefault="00BA2C9D" w:rsidP="00BA2C9D">
      <w:pPr>
        <w:pStyle w:val="a4"/>
        <w:spacing w:before="0" w:after="0"/>
        <w:jc w:val="center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b/>
          <w:sz w:val="18"/>
          <w:szCs w:val="18"/>
        </w:rPr>
        <w:t xml:space="preserve">Информация о ходе </w:t>
      </w:r>
      <w:r w:rsidRPr="00BA2C9D">
        <w:rPr>
          <w:rFonts w:ascii="Tahoma" w:hAnsi="Tahoma" w:cs="Tahoma"/>
          <w:i/>
          <w:sz w:val="18"/>
          <w:szCs w:val="18"/>
        </w:rPr>
        <w:t xml:space="preserve"> </w:t>
      </w:r>
      <w:r w:rsidRPr="00BA2C9D">
        <w:rPr>
          <w:rFonts w:ascii="Tahoma" w:hAnsi="Tahoma" w:cs="Tahoma"/>
          <w:b/>
          <w:sz w:val="18"/>
          <w:szCs w:val="18"/>
        </w:rPr>
        <w:t>уборки сахарной  свеклы в Краснодарском крае на 15.10.15г.</w:t>
      </w:r>
    </w:p>
    <w:tbl>
      <w:tblPr>
        <w:tblW w:w="96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244"/>
        <w:gridCol w:w="1037"/>
        <w:gridCol w:w="1089"/>
        <w:gridCol w:w="982"/>
        <w:gridCol w:w="1347"/>
        <w:gridCol w:w="997"/>
      </w:tblGrid>
      <w:tr w:rsidR="00BA2C9D" w:rsidRPr="00BA2C9D" w:rsidTr="00BA2C9D">
        <w:trPr>
          <w:trHeight w:val="260"/>
          <w:jc w:val="center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 эту дату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+ - к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2014г.</w:t>
            </w:r>
          </w:p>
        </w:tc>
      </w:tr>
      <w:tr w:rsidR="00BA2C9D" w:rsidRPr="00BA2C9D" w:rsidTr="00BA2C9D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Намеч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BA2C9D" w:rsidRPr="00BA2C9D" w:rsidTr="00BA2C9D">
        <w:trPr>
          <w:trHeight w:val="26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Фактически убрано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т</w:t>
            </w:r>
            <w:proofErr w:type="gramStart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.г</w:t>
            </w:r>
            <w:proofErr w:type="gramEnd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154,1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16,1</w:t>
            </w:r>
          </w:p>
        </w:tc>
      </w:tr>
      <w:tr w:rsidR="00BA2C9D" w:rsidRPr="00BA2C9D" w:rsidTr="00BA2C9D">
        <w:trPr>
          <w:trHeight w:val="26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Валовой сбор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т</w:t>
            </w:r>
            <w:proofErr w:type="gramStart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9D" w:rsidRPr="00BA2C9D" w:rsidRDefault="00BA2C9D" w:rsidP="00BA2C9D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5598,9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9D" w:rsidRPr="00BA2C9D" w:rsidRDefault="00BA2C9D" w:rsidP="00BA2C9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5055,7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543,1</w:t>
            </w:r>
          </w:p>
        </w:tc>
      </w:tr>
      <w:tr w:rsidR="00BA2C9D" w:rsidRPr="00BA2C9D" w:rsidTr="00BA2C9D">
        <w:trPr>
          <w:trHeight w:val="26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Урожайность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9D" w:rsidRPr="00BA2C9D" w:rsidRDefault="00BA2C9D" w:rsidP="00BA2C9D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9D" w:rsidRPr="00BA2C9D" w:rsidRDefault="00BA2C9D" w:rsidP="00BA2C9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-19,4</w:t>
            </w:r>
          </w:p>
        </w:tc>
      </w:tr>
    </w:tbl>
    <w:p w:rsidR="00BA2C9D" w:rsidRPr="00BA2C9D" w:rsidRDefault="00BA2C9D" w:rsidP="00BA2C9D"/>
    <w:p w:rsidR="00BA2C9D" w:rsidRPr="00BA2C9D" w:rsidRDefault="00BA2C9D" w:rsidP="00BA2C9D">
      <w:pPr>
        <w:ind w:firstLine="357"/>
        <w:jc w:val="both"/>
        <w:rPr>
          <w:rFonts w:ascii="Tahoma" w:hAnsi="Tahoma"/>
          <w:sz w:val="18"/>
        </w:rPr>
      </w:pPr>
      <w:r w:rsidRPr="00BA2C9D">
        <w:rPr>
          <w:rFonts w:ascii="Tahoma" w:hAnsi="Tahoma"/>
          <w:sz w:val="18"/>
        </w:rPr>
        <w:t xml:space="preserve">По состоянию на 15 октября  </w:t>
      </w:r>
      <w:proofErr w:type="spellStart"/>
      <w:r w:rsidRPr="00BA2C9D">
        <w:rPr>
          <w:rFonts w:ascii="Tahoma" w:hAnsi="Tahoma"/>
          <w:sz w:val="18"/>
        </w:rPr>
        <w:t>т</w:t>
      </w:r>
      <w:proofErr w:type="gramStart"/>
      <w:r w:rsidRPr="00BA2C9D">
        <w:rPr>
          <w:rFonts w:ascii="Tahoma" w:hAnsi="Tahoma"/>
          <w:sz w:val="18"/>
        </w:rPr>
        <w:t>.г</w:t>
      </w:r>
      <w:proofErr w:type="spellEnd"/>
      <w:proofErr w:type="gramEnd"/>
      <w:r w:rsidRPr="00BA2C9D">
        <w:rPr>
          <w:rFonts w:ascii="Tahoma" w:hAnsi="Tahoma"/>
          <w:sz w:val="18"/>
        </w:rPr>
        <w:t xml:space="preserve">, </w:t>
      </w:r>
      <w:r w:rsidRPr="00BA2C9D">
        <w:rPr>
          <w:rFonts w:ascii="Tahoma" w:hAnsi="Tahoma"/>
          <w:b/>
          <w:sz w:val="18"/>
        </w:rPr>
        <w:t>сахарной свеклы</w:t>
      </w:r>
      <w:r w:rsidRPr="00BA2C9D">
        <w:rPr>
          <w:rFonts w:ascii="Tahoma" w:hAnsi="Tahoma"/>
          <w:sz w:val="18"/>
        </w:rPr>
        <w:t xml:space="preserve"> убрано 120,6 тыс. га</w:t>
      </w:r>
      <w:r w:rsidRPr="00BA2C9D">
        <w:rPr>
          <w:rFonts w:ascii="Tahoma" w:hAnsi="Tahoma" w:cs="Tahoma"/>
          <w:sz w:val="18"/>
        </w:rPr>
        <w:t xml:space="preserve"> </w:t>
      </w:r>
      <w:r w:rsidRPr="00BA2C9D">
        <w:rPr>
          <w:rFonts w:ascii="Tahoma" w:hAnsi="Tahoma"/>
          <w:sz w:val="18"/>
        </w:rPr>
        <w:t xml:space="preserve">или 78% от общей площади этой культуры. В следующих районах максимальный процент сбора урожая от площади посадки: г. Краснодар -100%, Красноармейский район – 100%, Калининский район -100%, Тихорецкий район -96%, </w:t>
      </w:r>
      <w:proofErr w:type="spellStart"/>
      <w:r w:rsidRPr="00BA2C9D">
        <w:rPr>
          <w:rFonts w:ascii="Tahoma" w:hAnsi="Tahoma"/>
          <w:sz w:val="18"/>
        </w:rPr>
        <w:t>Курганинский</w:t>
      </w:r>
      <w:proofErr w:type="spellEnd"/>
      <w:r w:rsidRPr="00BA2C9D">
        <w:rPr>
          <w:rFonts w:ascii="Tahoma" w:hAnsi="Tahoma"/>
          <w:sz w:val="18"/>
        </w:rPr>
        <w:t xml:space="preserve"> район - 96%,  </w:t>
      </w:r>
      <w:proofErr w:type="spellStart"/>
      <w:r w:rsidRPr="00BA2C9D">
        <w:rPr>
          <w:rFonts w:ascii="Tahoma" w:hAnsi="Tahoma"/>
          <w:sz w:val="18"/>
        </w:rPr>
        <w:t>Тимашевский</w:t>
      </w:r>
      <w:proofErr w:type="spellEnd"/>
      <w:r w:rsidRPr="00BA2C9D">
        <w:rPr>
          <w:rFonts w:ascii="Tahoma" w:hAnsi="Tahoma"/>
          <w:sz w:val="18"/>
        </w:rPr>
        <w:t xml:space="preserve"> район -94%, Тбилисский район -92%, </w:t>
      </w:r>
      <w:proofErr w:type="spellStart"/>
      <w:r w:rsidRPr="00BA2C9D">
        <w:rPr>
          <w:rFonts w:ascii="Tahoma" w:hAnsi="Tahoma"/>
          <w:sz w:val="18"/>
        </w:rPr>
        <w:t>Приморско-Ахтарский</w:t>
      </w:r>
      <w:proofErr w:type="spellEnd"/>
      <w:r w:rsidRPr="00BA2C9D">
        <w:rPr>
          <w:rFonts w:ascii="Tahoma" w:hAnsi="Tahoma"/>
          <w:sz w:val="18"/>
        </w:rPr>
        <w:t xml:space="preserve"> район -90%.</w:t>
      </w:r>
    </w:p>
    <w:p w:rsidR="00BA2C9D" w:rsidRPr="00BA2C9D" w:rsidRDefault="00BA2C9D" w:rsidP="00BA2C9D">
      <w:pPr>
        <w:ind w:firstLine="357"/>
        <w:jc w:val="both"/>
        <w:rPr>
          <w:rFonts w:ascii="Tahoma" w:hAnsi="Tahoma"/>
          <w:sz w:val="18"/>
        </w:rPr>
      </w:pPr>
      <w:r w:rsidRPr="00BA2C9D">
        <w:rPr>
          <w:rFonts w:ascii="Tahoma" w:hAnsi="Tahoma"/>
          <w:sz w:val="18"/>
        </w:rPr>
        <w:t xml:space="preserve">Средняя урожайность по Краснодарскому краю составляет 464,4 ц/га, что ниже по сравнению с урожайностью 2014г. на эту же дату на -19,4 ц/га. Максимальная урожайность отмечена в следующих районах: Калининский- 561ц/га, </w:t>
      </w:r>
      <w:proofErr w:type="spellStart"/>
      <w:r w:rsidRPr="00BA2C9D">
        <w:rPr>
          <w:rFonts w:ascii="Tahoma" w:hAnsi="Tahoma"/>
          <w:sz w:val="18"/>
        </w:rPr>
        <w:t>Выселковский</w:t>
      </w:r>
      <w:proofErr w:type="spellEnd"/>
      <w:r w:rsidRPr="00BA2C9D">
        <w:rPr>
          <w:rFonts w:ascii="Tahoma" w:hAnsi="Tahoma"/>
          <w:sz w:val="18"/>
        </w:rPr>
        <w:t xml:space="preserve"> район – 544,8 ц/га, </w:t>
      </w:r>
      <w:proofErr w:type="spellStart"/>
      <w:r w:rsidRPr="00BA2C9D">
        <w:rPr>
          <w:rFonts w:ascii="Tahoma" w:hAnsi="Tahoma"/>
          <w:sz w:val="18"/>
        </w:rPr>
        <w:t>Кореновский</w:t>
      </w:r>
      <w:proofErr w:type="spellEnd"/>
      <w:r w:rsidRPr="00BA2C9D">
        <w:rPr>
          <w:rFonts w:ascii="Tahoma" w:hAnsi="Tahoma"/>
          <w:sz w:val="18"/>
        </w:rPr>
        <w:t xml:space="preserve"> район -529,7 ц/га, Красноармейский район -540 ц/га.</w:t>
      </w:r>
    </w:p>
    <w:p w:rsidR="00BA2C9D" w:rsidRPr="00BA2C9D" w:rsidRDefault="00BA2C9D" w:rsidP="00BA2C9D">
      <w:pPr>
        <w:ind w:firstLine="357"/>
        <w:jc w:val="both"/>
        <w:rPr>
          <w:rFonts w:ascii="Tahoma" w:hAnsi="Tahoma"/>
          <w:sz w:val="18"/>
        </w:rPr>
      </w:pPr>
    </w:p>
    <w:p w:rsidR="00BA2C9D" w:rsidRPr="00BA2C9D" w:rsidRDefault="00BA2C9D" w:rsidP="00BA2C9D">
      <w:pPr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BA2C9D"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7FE64AD7" wp14:editId="40D21B22">
            <wp:extent cx="5276850" cy="2952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Pr="00BA2C9D" w:rsidRDefault="00BA2C9D" w:rsidP="00BA2C9D">
      <w:pPr>
        <w:ind w:firstLine="357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BA2C9D" w:rsidRPr="00BA2C9D" w:rsidRDefault="00BA2C9D" w:rsidP="00BA2C9D">
      <w:pPr>
        <w:jc w:val="center"/>
        <w:rPr>
          <w:rFonts w:ascii="Tahoma" w:hAnsi="Tahoma"/>
          <w:noProof/>
          <w:sz w:val="18"/>
          <w:lang w:eastAsia="ru-RU"/>
        </w:rPr>
      </w:pPr>
      <w:r w:rsidRPr="00BA2C9D">
        <w:rPr>
          <w:rFonts w:ascii="Tahoma" w:hAnsi="Tahoma"/>
          <w:noProof/>
          <w:sz w:val="18"/>
          <w:lang w:eastAsia="ru-RU"/>
        </w:rPr>
        <w:drawing>
          <wp:inline distT="0" distB="0" distL="0" distR="0" wp14:anchorId="5767B919" wp14:editId="4134D471">
            <wp:extent cx="5314950" cy="2867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Default="00BA2C9D" w:rsidP="00BA2C9D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A2C9D" w:rsidRPr="00BA2C9D" w:rsidRDefault="00BA2C9D" w:rsidP="00BA2C9D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  <w:r w:rsidRPr="00BA2C9D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BA2C9D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BA2C9D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685"/>
        <w:gridCol w:w="1753"/>
        <w:gridCol w:w="1891"/>
        <w:gridCol w:w="2033"/>
      </w:tblGrid>
      <w:tr w:rsidR="00BA2C9D" w:rsidRPr="00BA2C9D" w:rsidTr="00BA2C9D">
        <w:trPr>
          <w:trHeight w:val="216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BA2C9D" w:rsidRPr="00BA2C9D" w:rsidTr="00BA2C9D">
        <w:trPr>
          <w:trHeight w:val="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suppressAutoHyphens w:val="0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 xml:space="preserve">21 </w:t>
            </w:r>
            <w:r w:rsidRPr="00BA2C9D">
              <w:rPr>
                <w:rFonts w:ascii="Tahoma" w:hAnsi="Tahoma" w:cs="Tahoma"/>
                <w:sz w:val="18"/>
                <w:szCs w:val="18"/>
              </w:rPr>
              <w:t xml:space="preserve">сентября к 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  <w:r w:rsidRPr="00BA2C9D">
              <w:rPr>
                <w:rFonts w:ascii="Tahoma" w:hAnsi="Tahoma" w:cs="Tahoma"/>
                <w:sz w:val="18"/>
                <w:szCs w:val="18"/>
              </w:rPr>
              <w:t xml:space="preserve"> сентября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 xml:space="preserve">28 </w:t>
            </w:r>
            <w:r w:rsidRPr="00BA2C9D">
              <w:rPr>
                <w:rFonts w:ascii="Tahoma" w:hAnsi="Tahoma" w:cs="Tahoma"/>
                <w:sz w:val="18"/>
                <w:szCs w:val="18"/>
              </w:rPr>
              <w:t xml:space="preserve">сентября к 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  <w:r w:rsidRPr="00BA2C9D">
              <w:rPr>
                <w:rFonts w:ascii="Tahoma" w:hAnsi="Tahoma" w:cs="Tahoma"/>
                <w:sz w:val="18"/>
                <w:szCs w:val="18"/>
              </w:rPr>
              <w:t xml:space="preserve"> сентября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 xml:space="preserve">5 октября </w:t>
            </w:r>
            <w:proofErr w:type="gramStart"/>
            <w:r w:rsidRPr="00BA2C9D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BA2C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BA2C9D">
              <w:rPr>
                <w:rFonts w:ascii="Tahoma" w:hAnsi="Tahoma" w:cs="Tahoma"/>
                <w:sz w:val="18"/>
                <w:szCs w:val="18"/>
              </w:rPr>
              <w:t>8 сентября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 xml:space="preserve">12 октября </w:t>
            </w:r>
            <w:proofErr w:type="gramStart"/>
            <w:r w:rsidRPr="00BA2C9D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BA2C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BA2C9D">
              <w:rPr>
                <w:rFonts w:ascii="Tahoma" w:hAnsi="Tahoma" w:cs="Tahoma"/>
                <w:sz w:val="18"/>
                <w:szCs w:val="18"/>
              </w:rPr>
              <w:t xml:space="preserve"> октября</w:t>
            </w:r>
          </w:p>
        </w:tc>
      </w:tr>
      <w:tr w:rsidR="00BA2C9D" w:rsidRPr="00BA2C9D" w:rsidTr="00BA2C9D">
        <w:trPr>
          <w:trHeight w:val="201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9D" w:rsidRPr="00BA2C9D" w:rsidRDefault="00BA2C9D" w:rsidP="00BA2C9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9D" w:rsidRPr="00BA2C9D" w:rsidRDefault="00BA2C9D" w:rsidP="00BA2C9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100,02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9D" w:rsidRPr="00BA2C9D" w:rsidRDefault="00BA2C9D" w:rsidP="00BA2C9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9D" w:rsidRPr="00BA2C9D" w:rsidRDefault="00BA2C9D" w:rsidP="00BA2C9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</w:tr>
    </w:tbl>
    <w:p w:rsidR="00BA2C9D" w:rsidRPr="00BA2C9D" w:rsidRDefault="00BA2C9D" w:rsidP="00BA2C9D">
      <w:pPr>
        <w:rPr>
          <w:rFonts w:ascii="Tahoma" w:hAnsi="Tahoma" w:cs="Tahoma"/>
          <w:b/>
          <w:kern w:val="2"/>
          <w:sz w:val="18"/>
          <w:szCs w:val="18"/>
        </w:rPr>
      </w:pPr>
    </w:p>
    <w:p w:rsidR="00BA2C9D" w:rsidRPr="00BA2C9D" w:rsidRDefault="00BA2C9D" w:rsidP="00BA2C9D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A2C9D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городах Краснодарского края на 12.10.2015г. </w:t>
      </w:r>
      <w:r w:rsidRPr="00BA2C9D">
        <w:rPr>
          <w:rFonts w:ascii="Tahoma" w:hAnsi="Tahoma" w:cs="Tahoma"/>
          <w:sz w:val="18"/>
          <w:szCs w:val="18"/>
          <w:lang w:eastAsia="ru-RU"/>
        </w:rPr>
        <w:t>(</w:t>
      </w:r>
      <w:r w:rsidRPr="00BA2C9D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BA2C9D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BA2C9D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BA2C9D" w:rsidRPr="00BA2C9D" w:rsidTr="00BA2C9D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 w:rsidRPr="00BA2C9D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BA2C9D"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53,33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52,76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A2C9D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49,01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53,32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54,54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59,29</w:t>
            </w:r>
          </w:p>
        </w:tc>
      </w:tr>
      <w:tr w:rsidR="00BA2C9D" w:rsidRPr="00BA2C9D" w:rsidTr="00BA2C9D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A2C9D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D" w:rsidRPr="00BA2C9D" w:rsidRDefault="00BA2C9D" w:rsidP="00BA2C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C9D">
              <w:rPr>
                <w:rFonts w:ascii="Tahoma" w:hAnsi="Tahoma" w:cs="Tahoma"/>
                <w:sz w:val="18"/>
                <w:szCs w:val="18"/>
              </w:rPr>
              <w:t>56,17</w:t>
            </w:r>
          </w:p>
        </w:tc>
      </w:tr>
    </w:tbl>
    <w:p w:rsidR="00BA2C9D" w:rsidRPr="00BA2C9D" w:rsidRDefault="00BA2C9D" w:rsidP="00BA2C9D">
      <w:pPr>
        <w:jc w:val="both"/>
      </w:pPr>
    </w:p>
    <w:p w:rsidR="00BA2C9D" w:rsidRPr="00BA2C9D" w:rsidRDefault="00BA2C9D" w:rsidP="00BA2C9D">
      <w:pPr>
        <w:jc w:val="center"/>
      </w:pPr>
      <w:r w:rsidRPr="00BA2C9D">
        <w:rPr>
          <w:noProof/>
          <w:lang w:eastAsia="ru-RU"/>
        </w:rPr>
        <w:lastRenderedPageBreak/>
        <w:drawing>
          <wp:inline distT="0" distB="0" distL="0" distR="0" wp14:anchorId="22C6BD28" wp14:editId="3D5373A9">
            <wp:extent cx="6057900" cy="3057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Default="00BA2C9D" w:rsidP="00BA2C9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i/>
          <w:sz w:val="18"/>
          <w:szCs w:val="18"/>
        </w:rPr>
        <w:t>На 01.10.2015г. по данным ГБУ КК «Кубанский сельскохозяйственный ИКЦ» средняя потребительская цена за 1 кг</w:t>
      </w:r>
      <w:proofErr w:type="gramStart"/>
      <w:r w:rsidRPr="00BA2C9D">
        <w:rPr>
          <w:rFonts w:ascii="Tahoma" w:hAnsi="Tahoma" w:cs="Tahoma"/>
          <w:i/>
          <w:sz w:val="18"/>
          <w:szCs w:val="18"/>
        </w:rPr>
        <w:t>.</w:t>
      </w:r>
      <w:proofErr w:type="gramEnd"/>
      <w:r w:rsidRPr="00BA2C9D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BA2C9D">
        <w:rPr>
          <w:rFonts w:ascii="Tahoma" w:hAnsi="Tahoma" w:cs="Tahoma"/>
          <w:i/>
          <w:sz w:val="18"/>
          <w:szCs w:val="18"/>
        </w:rPr>
        <w:t>с</w:t>
      </w:r>
      <w:proofErr w:type="gramEnd"/>
      <w:r w:rsidRPr="00BA2C9D">
        <w:rPr>
          <w:rFonts w:ascii="Tahoma" w:hAnsi="Tahoma" w:cs="Tahoma"/>
          <w:i/>
          <w:sz w:val="18"/>
          <w:szCs w:val="18"/>
        </w:rPr>
        <w:t xml:space="preserve">ахара составляет 52 руб. 48.коп. По сравнению с аналогичными периодами 2013г. и 2014г. увеличение составило +57,64% и +44,81% соответственно. По сравнению с началом </w:t>
      </w:r>
      <w:proofErr w:type="spellStart"/>
      <w:r w:rsidRPr="00BA2C9D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BA2C9D">
        <w:rPr>
          <w:rFonts w:ascii="Tahoma" w:hAnsi="Tahoma" w:cs="Tahoma"/>
          <w:i/>
          <w:sz w:val="18"/>
          <w:szCs w:val="18"/>
        </w:rPr>
        <w:t>. розничная цена сахара в Краснодарском крае возросла на 16%.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center"/>
      </w:pPr>
      <w:r w:rsidRPr="00BA2C9D">
        <w:rPr>
          <w:noProof/>
          <w:lang w:eastAsia="ru-RU"/>
        </w:rPr>
        <w:drawing>
          <wp:inline distT="0" distB="0" distL="0" distR="0" wp14:anchorId="4588E2DA" wp14:editId="2F739179">
            <wp:extent cx="604837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Default="00BA2C9D" w:rsidP="00BA2C9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bookmarkStart w:id="5" w:name="_GoBack"/>
      <w:bookmarkEnd w:id="5"/>
      <w:r w:rsidRPr="00BA2C9D">
        <w:rPr>
          <w:rFonts w:ascii="Tahoma" w:hAnsi="Tahoma" w:cs="Tahoma"/>
          <w:i/>
          <w:sz w:val="18"/>
          <w:szCs w:val="18"/>
        </w:rPr>
        <w:t xml:space="preserve">На 01.10.2015г. по данным ГБУ КК «Кубанский сельскохозяйственный ИКЦ» средняя цена производителей сахара в Краснодарском крае составляет 44 000 руб. за 1 </w:t>
      </w:r>
      <w:proofErr w:type="spellStart"/>
      <w:r w:rsidRPr="00BA2C9D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BA2C9D">
        <w:rPr>
          <w:rFonts w:ascii="Tahoma" w:hAnsi="Tahoma" w:cs="Tahoma"/>
          <w:i/>
          <w:sz w:val="18"/>
          <w:szCs w:val="18"/>
        </w:rPr>
        <w:t xml:space="preserve">.  По сравнению с аналогичными периодами 2013г. и 2014г. увеличение составило +88,84% и +66,04% соответственно. По сравнению с началом </w:t>
      </w:r>
      <w:proofErr w:type="spellStart"/>
      <w:r w:rsidRPr="00BA2C9D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BA2C9D">
        <w:rPr>
          <w:rFonts w:ascii="Tahoma" w:hAnsi="Tahoma" w:cs="Tahoma"/>
          <w:i/>
          <w:sz w:val="18"/>
          <w:szCs w:val="18"/>
        </w:rPr>
        <w:t>. цена сахара у производителей в Краснодарском крае возросла на 34,93%.</w:t>
      </w:r>
    </w:p>
    <w:p w:rsidR="00BA2C9D" w:rsidRPr="00BA2C9D" w:rsidRDefault="00BA2C9D" w:rsidP="00BA2C9D">
      <w:pPr>
        <w:ind w:firstLine="708"/>
        <w:jc w:val="center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center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i/>
          <w:noProof/>
          <w:sz w:val="18"/>
          <w:szCs w:val="18"/>
          <w:lang w:eastAsia="ru-RU"/>
        </w:rPr>
        <w:lastRenderedPageBreak/>
        <w:drawing>
          <wp:inline distT="0" distB="0" distL="0" distR="0" wp14:anchorId="7FA0A559" wp14:editId="50F431BB">
            <wp:extent cx="596265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bookmarkStart w:id="6" w:name="_Toc432766151"/>
      <w:r w:rsidRPr="00BA2C9D">
        <w:rPr>
          <w:b w:val="0"/>
          <w:i/>
          <w:color w:val="auto"/>
          <w:sz w:val="18"/>
          <w:szCs w:val="18"/>
        </w:rPr>
        <w:t>Средние розничные цены на сахар в г. Краснодаре на 14.10.2015г. сложились следующим образом: максимальное среднее значение потребительской цены на сахар в г. Краснодаре остановилось на уровне 61 руб.13 коп. Минимальная цена за 1 кг. сахара в столице Кубани составляет 48 руб. Средняя розничная цена 1 кг. сахара равна 53 руб.96 коп</w:t>
      </w:r>
      <w:proofErr w:type="gramStart"/>
      <w:r w:rsidRPr="00BA2C9D">
        <w:rPr>
          <w:b w:val="0"/>
          <w:i/>
          <w:color w:val="auto"/>
          <w:sz w:val="18"/>
          <w:szCs w:val="18"/>
        </w:rPr>
        <w:t xml:space="preserve">., </w:t>
      </w:r>
      <w:proofErr w:type="gramEnd"/>
      <w:r w:rsidRPr="00BA2C9D">
        <w:rPr>
          <w:b w:val="0"/>
          <w:i/>
          <w:color w:val="auto"/>
          <w:sz w:val="18"/>
          <w:szCs w:val="18"/>
        </w:rPr>
        <w:t xml:space="preserve">что выше по сравнению с данными за 06.10.2014г. на </w:t>
      </w:r>
      <w:r w:rsidRPr="00BA2C9D">
        <w:rPr>
          <w:i/>
          <w:color w:val="auto"/>
          <w:sz w:val="18"/>
          <w:szCs w:val="18"/>
        </w:rPr>
        <w:t>+33,3%.</w:t>
      </w:r>
      <w:bookmarkEnd w:id="6"/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i/>
          <w:sz w:val="18"/>
          <w:szCs w:val="18"/>
        </w:rPr>
      </w:pPr>
      <w:r w:rsidRPr="00BA2C9D"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BA2C9D" w:rsidRPr="00BA2C9D" w:rsidRDefault="00BA2C9D" w:rsidP="00BA2C9D">
      <w:pPr>
        <w:shd w:val="clear" w:color="auto" w:fill="FFFFFF"/>
        <w:jc w:val="both"/>
        <w:rPr>
          <w:i/>
        </w:rPr>
      </w:pPr>
    </w:p>
    <w:p w:rsidR="00BA2C9D" w:rsidRPr="00BA2C9D" w:rsidRDefault="00BA2C9D" w:rsidP="00BA2C9D">
      <w:pPr>
        <w:shd w:val="clear" w:color="auto" w:fill="FFFFFF"/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A2C9D">
        <w:rPr>
          <w:rFonts w:ascii="Tahoma" w:hAnsi="Tahoma" w:cs="Tahoma"/>
          <w:b/>
          <w:bCs/>
          <w:sz w:val="18"/>
          <w:szCs w:val="18"/>
          <w:lang w:eastAsia="ru-RU"/>
        </w:rPr>
        <w:t>Среднее значение Индекса цен на сахар ФАО</w:t>
      </w:r>
      <w:r w:rsidRPr="00BA2C9D">
        <w:rPr>
          <w:rFonts w:ascii="Tahoma" w:hAnsi="Tahoma" w:cs="Tahoma"/>
          <w:b/>
          <w:sz w:val="18"/>
          <w:szCs w:val="18"/>
          <w:lang w:eastAsia="ru-RU"/>
        </w:rPr>
        <w:t> в сентябре повысилось</w:t>
      </w:r>
    </w:p>
    <w:p w:rsidR="00BA2C9D" w:rsidRPr="00BA2C9D" w:rsidRDefault="00BA2C9D" w:rsidP="00BA2C9D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BA2C9D">
        <w:rPr>
          <w:rFonts w:ascii="Tahoma" w:hAnsi="Tahoma" w:cs="Tahoma"/>
          <w:sz w:val="18"/>
          <w:szCs w:val="18"/>
          <w:lang w:eastAsia="ru-RU"/>
        </w:rPr>
        <w:t xml:space="preserve">Среднее значение </w:t>
      </w:r>
      <w:r w:rsidRPr="00BA2C9D">
        <w:rPr>
          <w:rFonts w:ascii="Tahoma" w:hAnsi="Tahoma" w:cs="Tahoma"/>
          <w:bCs/>
          <w:sz w:val="18"/>
          <w:szCs w:val="18"/>
          <w:lang w:eastAsia="ru-RU"/>
        </w:rPr>
        <w:t>Индекса цен на сахар ФАО</w:t>
      </w:r>
      <w:r w:rsidRPr="00BA2C9D">
        <w:rPr>
          <w:rFonts w:ascii="Tahoma" w:hAnsi="Tahoma" w:cs="Tahoma"/>
          <w:sz w:val="18"/>
          <w:szCs w:val="18"/>
          <w:lang w:eastAsia="ru-RU"/>
        </w:rPr>
        <w:t> в сентябре составило 168,4 пункта, что на 5,2 пункта (3,2%) выше уровня августа. Его рост связан с погодными явлениями, а именно негативными последствиями Эль-Ниньо. В Бразилии – крупнейшем производителе сахара в мире – избыточные осадки в основном регионе-производителе затруднили заготовку сахарного тростника, в то время как в Индии – втором крупнейшем производителе – уровень осадков в сезон муссонных дождей оказался ниже среднего, что негативно отразилось на урожайности тростника. По официальным данным, в Таиланде – втором крупнейшем экспортере сахара – вследствие затяжной засухи урожай сахарного тростника в сезоне 2015-2016 годов будет ниже ожидаемого. С учетом текущих видов на урожай в Бразилии, Индии и Таиланде ожидаемый дефицит производства сахара в сезоне 2015-2016 годов, скорее всего, превысит первоначальный прогноз.</w:t>
      </w: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7" w:name="_Toc432766152"/>
      <w:r w:rsidRPr="00BA2C9D">
        <w:rPr>
          <w:color w:val="auto"/>
          <w:sz w:val="18"/>
          <w:szCs w:val="18"/>
        </w:rPr>
        <w:t>Глобальный дефицит сахара окажется сильнее, чем прогнозировалось ранее - эксперты</w:t>
      </w:r>
      <w:bookmarkEnd w:id="7"/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Глобальный дефицит сахара окажется сильнее, чем прогнозировалось ранее. К такому выводу пришли эксперты агентства "</w:t>
      </w:r>
      <w:proofErr w:type="spellStart"/>
      <w:r w:rsidRPr="00BA2C9D">
        <w:rPr>
          <w:rFonts w:ascii="Tahoma" w:hAnsi="Tahoma" w:cs="Tahoma"/>
          <w:sz w:val="18"/>
          <w:szCs w:val="18"/>
        </w:rPr>
        <w:t>Green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Pool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Commodity</w:t>
      </w:r>
      <w:proofErr w:type="spellEnd"/>
      <w:r w:rsidRPr="00BA2C9D">
        <w:rPr>
          <w:rFonts w:ascii="Tahoma" w:hAnsi="Tahoma" w:cs="Tahoma"/>
          <w:sz w:val="18"/>
          <w:szCs w:val="18"/>
        </w:rPr>
        <w:t>", основываясь на данных о том, что сильнейший за почти два десятилетия "Эль-Ниньо" повредил урожай сахарного тростника от Индии до Китая, сообщает "</w:t>
      </w:r>
      <w:proofErr w:type="spellStart"/>
      <w:r w:rsidRPr="00BA2C9D">
        <w:rPr>
          <w:rFonts w:ascii="Times New Roman" w:hAnsi="Times New Roman" w:cs="Times New Roman"/>
          <w:szCs w:val="24"/>
        </w:rPr>
        <w:fldChar w:fldCharType="begin"/>
      </w:r>
      <w:r w:rsidRPr="00BA2C9D">
        <w:rPr>
          <w:rFonts w:ascii="Times New Roman" w:hAnsi="Times New Roman" w:cs="Times New Roman"/>
          <w:szCs w:val="24"/>
        </w:rPr>
        <w:instrText xml:space="preserve"> HYPERLINK "http://www.bloomberg.com" \t "_blank" </w:instrText>
      </w:r>
      <w:r w:rsidRPr="00BA2C9D">
        <w:rPr>
          <w:rFonts w:ascii="Times New Roman" w:hAnsi="Times New Roman" w:cs="Times New Roman"/>
          <w:szCs w:val="24"/>
        </w:rPr>
        <w:fldChar w:fldCharType="separate"/>
      </w:r>
      <w:r w:rsidRPr="00BA2C9D">
        <w:rPr>
          <w:rStyle w:val="a3"/>
          <w:color w:val="auto"/>
          <w:sz w:val="18"/>
          <w:szCs w:val="18"/>
          <w:u w:val="none"/>
        </w:rPr>
        <w:t>Блумберг</w:t>
      </w:r>
      <w:proofErr w:type="spellEnd"/>
      <w:r w:rsidRPr="00BA2C9D">
        <w:rPr>
          <w:rFonts w:ascii="Times New Roman" w:hAnsi="Times New Roman" w:cs="Times New Roman"/>
          <w:szCs w:val="24"/>
        </w:rPr>
        <w:fldChar w:fldCharType="end"/>
      </w:r>
      <w:r w:rsidRPr="00BA2C9D">
        <w:rPr>
          <w:rFonts w:ascii="Tahoma" w:hAnsi="Tahoma" w:cs="Tahoma"/>
          <w:sz w:val="18"/>
          <w:szCs w:val="18"/>
        </w:rPr>
        <w:t>".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Предложение будет меньше спроса на 5,6 млн. тонн в сезоне 2015-16гг., говорится в докладе экспертов, это на 22% больше августовского прогноза в 4,61 млн. тонн.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Согласно данным метеобюро Австралии, феномен "Эль-Ниньо" будет самым сильным с 1997-98гг. и его пик ожидается ближе к концу года. По оценкам "</w:t>
      </w:r>
      <w:proofErr w:type="spellStart"/>
      <w:r w:rsidRPr="00BA2C9D">
        <w:rPr>
          <w:rFonts w:ascii="Tahoma" w:hAnsi="Tahoma" w:cs="Tahoma"/>
          <w:sz w:val="18"/>
          <w:szCs w:val="18"/>
        </w:rPr>
        <w:t>Green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Pool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Commodity</w:t>
      </w:r>
      <w:proofErr w:type="spellEnd"/>
      <w:r w:rsidRPr="00BA2C9D">
        <w:rPr>
          <w:rFonts w:ascii="Tahoma" w:hAnsi="Tahoma" w:cs="Tahoma"/>
          <w:sz w:val="18"/>
          <w:szCs w:val="18"/>
        </w:rPr>
        <w:t>" погодные изменения сократят производство сахара в Индии, втором по величине в мире производителе, а также в Южной Азии и Центральной Америки.</w:t>
      </w: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8" w:name="_Toc432766153"/>
      <w:r w:rsidRPr="00BA2C9D">
        <w:rPr>
          <w:color w:val="auto"/>
          <w:sz w:val="18"/>
          <w:szCs w:val="18"/>
        </w:rPr>
        <w:t>ЕС: Производство сахара снизится по сравнению с прошлым годом</w:t>
      </w:r>
      <w:bookmarkEnd w:id="8"/>
      <w:r w:rsidRPr="00BA2C9D">
        <w:rPr>
          <w:color w:val="auto"/>
          <w:sz w:val="18"/>
          <w:szCs w:val="18"/>
        </w:rPr>
        <w:t xml:space="preserve"> 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1 октября 2015 г. в ЕС стартовал сезон сахароварения 2015/16 гг. В связи с засушливым летом перспективы производства сахара в Европе пока неясны.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Согласно последнему отчету MARS, опубликованному Европейской комиссией, урожайность </w:t>
      </w:r>
      <w:hyperlink r:id="rId16" w:tooltip="сахарной свеклы" w:history="1">
        <w:r w:rsidRPr="00BA2C9D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BA2C9D">
        <w:rPr>
          <w:rFonts w:ascii="Tahoma" w:hAnsi="Tahoma" w:cs="Tahoma"/>
          <w:sz w:val="18"/>
          <w:szCs w:val="18"/>
        </w:rPr>
        <w:t>, к примеру, в Голландии прогнозируется на уровне 80,92 тонн/</w:t>
      </w:r>
      <w:proofErr w:type="gramStart"/>
      <w:r w:rsidRPr="00BA2C9D">
        <w:rPr>
          <w:rFonts w:ascii="Tahoma" w:hAnsi="Tahoma" w:cs="Tahoma"/>
          <w:sz w:val="18"/>
          <w:szCs w:val="18"/>
        </w:rPr>
        <w:t>га</w:t>
      </w:r>
      <w:proofErr w:type="gramEnd"/>
      <w:r w:rsidRPr="00BA2C9D">
        <w:rPr>
          <w:rFonts w:ascii="Tahoma" w:hAnsi="Tahoma" w:cs="Tahoma"/>
          <w:sz w:val="18"/>
          <w:szCs w:val="18"/>
        </w:rPr>
        <w:t>, что ниже августовских прогнозов на уровне 81,24 тонн/га. При этом средняя сахаристость увеличилась по сравнению с предыдущей оценкой и составляет 15,5%.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Несмотря на положительное влияние теплой сентябрьской погоды, в целом, ожидается снижение объемов производства сахарной свеклы по сравнению с прошлым годом по всей Европе.</w:t>
      </w:r>
    </w:p>
    <w:p w:rsidR="00BA2C9D" w:rsidRPr="00BA2C9D" w:rsidRDefault="00BA2C9D" w:rsidP="00BA2C9D">
      <w:pPr>
        <w:rPr>
          <w:rFonts w:ascii="Tahoma" w:hAnsi="Tahoma" w:cs="Tahoma"/>
          <w:b/>
          <w:sz w:val="18"/>
          <w:szCs w:val="18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b/>
          <w:sz w:val="18"/>
          <w:szCs w:val="18"/>
        </w:rPr>
      </w:pPr>
      <w:r w:rsidRPr="00BA2C9D">
        <w:rPr>
          <w:rFonts w:ascii="Tahoma" w:hAnsi="Tahoma" w:cs="Tahoma"/>
          <w:b/>
          <w:sz w:val="18"/>
          <w:szCs w:val="18"/>
        </w:rPr>
        <w:t xml:space="preserve">Белоруссия: Переработан первый миллион сахарной свеклы урожая 2015 года </w:t>
      </w:r>
    </w:p>
    <w:p w:rsidR="00BA2C9D" w:rsidRPr="00BA2C9D" w:rsidRDefault="00BA2C9D" w:rsidP="00BA2C9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lastRenderedPageBreak/>
        <w:t>По оперативной информации Минсельхозпрода Республики Беларусь на 8 октября текущего года в Беларуси сахарная свекла убрана с 49,5% площадей, подлежащих уборке. Накопано 1424 тыс. тонн сахарной свеклы нового урожая. Сахаристость свеклы при приемке составила 17,06%.</w:t>
      </w:r>
    </w:p>
    <w:p w:rsidR="00BA2C9D" w:rsidRPr="00BA2C9D" w:rsidRDefault="00BA2C9D" w:rsidP="00BA2C9D">
      <w:pPr>
        <w:ind w:firstLine="708"/>
        <w:jc w:val="both"/>
        <w:outlineLvl w:val="1"/>
        <w:rPr>
          <w:rFonts w:ascii="Tahoma" w:hAnsi="Tahoma" w:cs="Tahoma"/>
          <w:sz w:val="18"/>
          <w:szCs w:val="18"/>
        </w:rPr>
      </w:pPr>
      <w:r w:rsidRPr="00BA2C9D">
        <w:rPr>
          <w:rStyle w:val="initcap"/>
          <w:sz w:val="18"/>
          <w:szCs w:val="18"/>
        </w:rPr>
        <w:t>С</w:t>
      </w:r>
      <w:r w:rsidRPr="00BA2C9D">
        <w:rPr>
          <w:rFonts w:ascii="Tahoma" w:hAnsi="Tahoma" w:cs="Tahoma"/>
          <w:sz w:val="18"/>
          <w:szCs w:val="18"/>
        </w:rPr>
        <w:t xml:space="preserve">огласно информации Ассоциации </w:t>
      </w:r>
      <w:proofErr w:type="spellStart"/>
      <w:r w:rsidRPr="00BA2C9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«</w:t>
      </w:r>
      <w:proofErr w:type="spellStart"/>
      <w:r w:rsidRPr="00BA2C9D">
        <w:rPr>
          <w:rFonts w:ascii="Tahoma" w:hAnsi="Tahoma" w:cs="Tahoma"/>
          <w:sz w:val="18"/>
          <w:szCs w:val="18"/>
        </w:rPr>
        <w:t>Белсахар</w:t>
      </w:r>
      <w:proofErr w:type="spellEnd"/>
      <w:r w:rsidRPr="00BA2C9D">
        <w:rPr>
          <w:rFonts w:ascii="Tahoma" w:hAnsi="Tahoma" w:cs="Tahoma"/>
          <w:sz w:val="18"/>
          <w:szCs w:val="18"/>
        </w:rPr>
        <w:t>» сахарными комбинатами Беларуси переработано 1009,6 тыс. тонн сахарной свеклы, из которой произведено 139,4 тыс. тонн белого сахара.</w:t>
      </w:r>
    </w:p>
    <w:p w:rsidR="00BA2C9D" w:rsidRPr="00BA2C9D" w:rsidRDefault="00BA2C9D" w:rsidP="00BA2C9D">
      <w:pPr>
        <w:ind w:firstLine="708"/>
        <w:jc w:val="both"/>
        <w:outlineLvl w:val="1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Согласно данным, полученным в Национальном статистическом комитете Республики Беларусь:</w:t>
      </w:r>
    </w:p>
    <w:p w:rsidR="00BA2C9D" w:rsidRPr="00BA2C9D" w:rsidRDefault="00BA2C9D" w:rsidP="00BA2C9D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В сентябре 2015г. средняя потребительская цена на </w:t>
      </w:r>
      <w:hyperlink r:id="rId17" w:tooltip="сахар-песок" w:history="1">
        <w:r w:rsidRPr="00BA2C9D">
          <w:rPr>
            <w:rStyle w:val="a3"/>
            <w:color w:val="auto"/>
            <w:sz w:val="18"/>
            <w:szCs w:val="18"/>
            <w:u w:val="none"/>
          </w:rPr>
          <w:t>сахар-песок</w:t>
        </w:r>
      </w:hyperlink>
      <w:r w:rsidRPr="00BA2C9D">
        <w:rPr>
          <w:rFonts w:ascii="Tahoma" w:hAnsi="Tahoma" w:cs="Tahoma"/>
          <w:sz w:val="18"/>
          <w:szCs w:val="18"/>
        </w:rPr>
        <w:t xml:space="preserve"> равнялась 12540 бел</w:t>
      </w:r>
      <w:proofErr w:type="gramStart"/>
      <w:r w:rsidRPr="00BA2C9D">
        <w:rPr>
          <w:rFonts w:ascii="Tahoma" w:hAnsi="Tahoma" w:cs="Tahoma"/>
          <w:sz w:val="18"/>
          <w:szCs w:val="18"/>
        </w:rPr>
        <w:t>.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A2C9D">
        <w:rPr>
          <w:rFonts w:ascii="Tahoma" w:hAnsi="Tahoma" w:cs="Tahoma"/>
          <w:sz w:val="18"/>
          <w:szCs w:val="18"/>
        </w:rPr>
        <w:t>р</w:t>
      </w:r>
      <w:proofErr w:type="gramEnd"/>
      <w:r w:rsidRPr="00BA2C9D">
        <w:rPr>
          <w:rFonts w:ascii="Tahoma" w:hAnsi="Tahoma" w:cs="Tahoma"/>
          <w:sz w:val="18"/>
          <w:szCs w:val="18"/>
        </w:rPr>
        <w:t>ублей за 1кг. (44.78 руб./кг по текущему курсу ЦБ РФ), что на 98 бел. рублей больше, чем месяц назад.</w:t>
      </w:r>
    </w:p>
    <w:p w:rsidR="00BA2C9D" w:rsidRPr="00BA2C9D" w:rsidRDefault="00BA2C9D" w:rsidP="00BA2C9D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BA2C9D" w:rsidRPr="00BA2C9D" w:rsidRDefault="00BA2C9D" w:rsidP="00BA2C9D">
      <w:pPr>
        <w:pStyle w:val="newstxtn"/>
        <w:spacing w:before="0" w:after="0"/>
        <w:rPr>
          <w:rFonts w:ascii="Tahoma" w:hAnsi="Tahoma" w:cs="Tahoma"/>
          <w:b/>
          <w:sz w:val="18"/>
          <w:szCs w:val="18"/>
        </w:rPr>
      </w:pPr>
      <w:r w:rsidRPr="00BA2C9D">
        <w:rPr>
          <w:rFonts w:ascii="Tahoma" w:hAnsi="Tahoma" w:cs="Tahoma"/>
          <w:b/>
          <w:sz w:val="18"/>
          <w:szCs w:val="18"/>
        </w:rPr>
        <w:t>Украина в этом сезоне будет с сахаром. Но по какой цене?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Казахстане с приходом осени начались проблемы с сахаром, который то пропадает с прилавков магазинов, то резко взлетает в цене. Среди потребителей нарастает паника, подобная той, которая наблюдалась и в Украине в конце минувшей зимы. Сейчас ситуация на нашем рынке уже успокоилась, хотя цены на сладкий продукт продолжают расти. Так, по данным Государственной службы статистики, в конце сентября средняя отпускная цена на сахар в Украине составляла уже 12,45 грн./кг, что на 6% больше, чем было в середине прошлого месяца. Значительнее всего продукт подорожал в Днепропетровской области – на 10%, и это за неполные две недели.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Тем временем в </w:t>
      </w:r>
      <w:proofErr w:type="spellStart"/>
      <w:r w:rsidRPr="00BA2C9D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утверждают, что никаких </w:t>
      </w:r>
      <w:proofErr w:type="gramStart"/>
      <w:r w:rsidRPr="00BA2C9D">
        <w:rPr>
          <w:rFonts w:ascii="Tahoma" w:hAnsi="Tahoma" w:cs="Tahoma"/>
          <w:sz w:val="18"/>
          <w:szCs w:val="18"/>
        </w:rPr>
        <w:t>веских поводов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для беспокойства у украинцев нет, попутно рапортуя о небывалых успехах отечественных </w:t>
      </w:r>
      <w:proofErr w:type="spellStart"/>
      <w:r w:rsidRPr="00BA2C9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и еще более радужных перспективах. Так, глава аграрного ведомства Алексей Павленко недавно сообщил, что экспорт украинского сахара за первые 7 месяцев текущего года в 100 раз превысил аналогичный показатель года минувшего, а вообще отечественные заводы могут поставлять за рубеж и 1 млн. т продукта </w:t>
      </w:r>
      <w:proofErr w:type="gramStart"/>
      <w:r w:rsidRPr="00BA2C9D">
        <w:rPr>
          <w:rFonts w:ascii="Tahoma" w:hAnsi="Tahoma" w:cs="Tahoma"/>
          <w:sz w:val="18"/>
          <w:szCs w:val="18"/>
        </w:rPr>
        <w:t>против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нынешних 100 тыс. т.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Рядовых же покупателей, которым от рекордных объемов экспорта ни холодно, ни жарко, частично успокоил директор департамента продовольствия все того же министерства Дмитрий </w:t>
      </w:r>
      <w:proofErr w:type="spellStart"/>
      <w:r w:rsidRPr="00BA2C9D">
        <w:rPr>
          <w:rFonts w:ascii="Tahoma" w:hAnsi="Tahoma" w:cs="Tahoma"/>
          <w:sz w:val="18"/>
          <w:szCs w:val="18"/>
        </w:rPr>
        <w:t>Шульмейстер</w:t>
      </w:r>
      <w:proofErr w:type="spellEnd"/>
      <w:r w:rsidRPr="00BA2C9D">
        <w:rPr>
          <w:rFonts w:ascii="Tahoma" w:hAnsi="Tahoma" w:cs="Tahoma"/>
          <w:sz w:val="18"/>
          <w:szCs w:val="18"/>
        </w:rPr>
        <w:t>. По его словам, предложение сахара в Украине в новом сезоне, который начался 1 сентября 2015 г. и продлится до 1 сентября 2016 г., составит около 1,7 млн. тонн, включая переходящие остатки. Данный объем полностью покрывает потребности населения и перерабатывающей отрасли, и поэтому дефицита ждать не стоит.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Действительно, дефицита сахара на внутреннем рынке не ожидается, несмотря на то, что его производство снизится до 1,2 млн. т против 1,7 млн. т в прошлом сезоне. </w:t>
      </w:r>
      <w:proofErr w:type="gramStart"/>
      <w:r w:rsidRPr="00BA2C9D">
        <w:rPr>
          <w:rFonts w:ascii="Tahoma" w:hAnsi="Tahoma" w:cs="Tahoma"/>
          <w:sz w:val="18"/>
          <w:szCs w:val="18"/>
        </w:rPr>
        <w:t xml:space="preserve">Это связано с сокращением площади посевов сахарной свеклы в текущем году и снижением ее урожайности, ввиду чего валовый сбор корнеплодов составит около 9,5 млн. т, что на 6,3 млн. т меньше, чем в 2014 г.. Вместе с тем, у </w:t>
      </w:r>
      <w:proofErr w:type="spellStart"/>
      <w:r w:rsidRPr="00BA2C9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остались значительные остатки нереализованной продукции с прошлого года, они то и позволят сбалансировать объем спроса и предложения.</w:t>
      </w:r>
      <w:proofErr w:type="gramEnd"/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Однако дальнейшего роста цен на сахар при таком раскладе не избежать. Собственно, и площади под сахарной свеклой в этом году были сокращены для того, чтобы не допустить очередного перепроизводства продукта, которое снижает и отпускные цены, и рентабельность производства. И это при том, что объем сахара, реализуемого заводами на внутреннем рынке, был и остается квотируемым. Так, постановлением Кабинета министров Украины о госрегулировании производства сахара и сахарной свеклы в период с 1 сентября 2015 г. по 1 сентября 2016 г. данная квота (так называемая квота А) определена в размере 1 720 тыс. т.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этом же документе заложен и рост цен, о котором говорилось выше. В частности, в дополнении к данному постановлению минимальная стоимость тонны сахара определена на уровне 6 454,73 грн./т (без НДС), а это на 36,7% больше минимальной цены прошлого сезона. Во сколько подорожает сахар в рознице, сейчас сказать сложно: по некоторым оценкам, уже к новому году его цена может составить 18-20 грн./кг</w:t>
      </w:r>
      <w:proofErr w:type="gramStart"/>
      <w:r w:rsidRPr="00BA2C9D">
        <w:rPr>
          <w:rFonts w:ascii="Tahoma" w:hAnsi="Tahoma" w:cs="Tahoma"/>
          <w:sz w:val="18"/>
          <w:szCs w:val="18"/>
        </w:rPr>
        <w:t xml:space="preserve">., </w:t>
      </w:r>
      <w:proofErr w:type="gramEnd"/>
      <w:r w:rsidRPr="00BA2C9D">
        <w:rPr>
          <w:rFonts w:ascii="Tahoma" w:hAnsi="Tahoma" w:cs="Tahoma"/>
          <w:sz w:val="18"/>
          <w:szCs w:val="18"/>
        </w:rPr>
        <w:t>а к концу сезона – и до 25 грн./кг. При этом в текущем сезоне правительство впервые за последние годы отказалось от регулирования розничных цен на сахар. И хотя его и раньше нельзя было назвать эффективным, сам по себе данный факт уже является довольно красноречивым.</w:t>
      </w:r>
    </w:p>
    <w:p w:rsidR="00BA2C9D" w:rsidRPr="00BA2C9D" w:rsidRDefault="00BA2C9D" w:rsidP="00BA2C9D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Что же касается перспективы роста экспорта сахара до 1 млн. т, то данная возможность представляется явно преувеличенной. Да, можно дополнительно вырастить 10 млн. т свеклы, однако своевременно и без потерь переработать ее вряд ли удастся, поскольку многие отечественные сахарные заводы закрыты, их оборудование демонтировано или пришло в негодность, а восстановление потребует многомиллионных инвестиций, которых пока ждать неоткуда. Кроме того, весьма спорным представляется и вопрос сбыта. В нем мы можем твердо рассчитывать разве что на традиционных покупателей из стран СНГ, привычных к украинскому свекловичному сахару. А вот на азиатских потребителей, тот же Китай, на который уповают в </w:t>
      </w:r>
      <w:proofErr w:type="spellStart"/>
      <w:r w:rsidRPr="00BA2C9D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BA2C9D">
        <w:rPr>
          <w:rFonts w:ascii="Tahoma" w:hAnsi="Tahoma" w:cs="Tahoma"/>
          <w:sz w:val="18"/>
          <w:szCs w:val="18"/>
        </w:rPr>
        <w:t>, надежды мало – нет никой гарантии, что они не предпочтут более дешевый тростниковый сахар, предложение которого на мировом рынке вполне достаточное.</w:t>
      </w:r>
    </w:p>
    <w:p w:rsidR="00BA2C9D" w:rsidRPr="00BA2C9D" w:rsidRDefault="00BA2C9D" w:rsidP="00BA2C9D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К слову сказать, Казахстан, где сейчас назревает сахарная паника, остается одним из приоритетных зарубежных покупателей украинского сахара. В первом полугодии 2015 г. Украина поставила в эту страну около 5,5 тыс. т сахара, или 6,5% от общего объема экспорта за указанный период. Так что перспективы для роста, пусть и не такие радужные, какими их рисуют в </w:t>
      </w:r>
      <w:proofErr w:type="spellStart"/>
      <w:r w:rsidRPr="00BA2C9D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BA2C9D">
        <w:rPr>
          <w:rFonts w:ascii="Tahoma" w:hAnsi="Tahoma" w:cs="Tahoma"/>
          <w:sz w:val="18"/>
          <w:szCs w:val="18"/>
        </w:rPr>
        <w:t>, но все же есть.</w:t>
      </w:r>
    </w:p>
    <w:p w:rsidR="00BA2C9D" w:rsidRPr="00BA2C9D" w:rsidRDefault="00BA2C9D" w:rsidP="00BA2C9D">
      <w:pPr>
        <w:pStyle w:val="newstxtn"/>
        <w:tabs>
          <w:tab w:val="left" w:pos="1110"/>
        </w:tabs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BA2C9D" w:rsidRPr="00BA2C9D" w:rsidRDefault="00BA2C9D" w:rsidP="00BA2C9D">
      <w:pPr>
        <w:jc w:val="both"/>
        <w:rPr>
          <w:rFonts w:ascii="Tahoma" w:hAnsi="Tahoma" w:cs="Tahoma"/>
          <w:b/>
          <w:sz w:val="18"/>
          <w:szCs w:val="18"/>
        </w:rPr>
      </w:pPr>
      <w:r w:rsidRPr="00BA2C9D">
        <w:rPr>
          <w:rFonts w:ascii="Tahoma" w:hAnsi="Tahoma" w:cs="Tahoma"/>
          <w:b/>
          <w:sz w:val="18"/>
          <w:szCs w:val="18"/>
        </w:rPr>
        <w:t xml:space="preserve">На Украине нерентабельно производить сахар, заводы закрываются </w:t>
      </w:r>
    </w:p>
    <w:p w:rsidR="00BA2C9D" w:rsidRPr="00BA2C9D" w:rsidRDefault="00BA2C9D" w:rsidP="00BA2C9D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15 сахарных заводов будут закрыты из-за того, что себестоимость производства сахара в Украине оказалась выше, чем в соседних странах.</w:t>
      </w:r>
    </w:p>
    <w:p w:rsidR="00BA2C9D" w:rsidRPr="00BA2C9D" w:rsidRDefault="00BA2C9D" w:rsidP="00BA2C9D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Style w:val="initcap"/>
          <w:sz w:val="18"/>
          <w:szCs w:val="18"/>
        </w:rPr>
        <w:lastRenderedPageBreak/>
        <w:t>О</w:t>
      </w:r>
      <w:r w:rsidRPr="00BA2C9D">
        <w:rPr>
          <w:rFonts w:ascii="Tahoma" w:hAnsi="Tahoma" w:cs="Tahoma"/>
          <w:sz w:val="18"/>
          <w:szCs w:val="18"/>
        </w:rPr>
        <w:t xml:space="preserve">б этом рассказал глава Национальной ассоциации </w:t>
      </w:r>
      <w:proofErr w:type="spellStart"/>
      <w:r w:rsidRPr="00BA2C9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"</w:t>
      </w:r>
      <w:proofErr w:type="spellStart"/>
      <w:r w:rsidRPr="00BA2C9D">
        <w:rPr>
          <w:rFonts w:ascii="Tahoma" w:hAnsi="Tahoma" w:cs="Tahoma"/>
          <w:sz w:val="18"/>
          <w:szCs w:val="18"/>
        </w:rPr>
        <w:t>Укрсахар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" Николай </w:t>
      </w:r>
      <w:proofErr w:type="spellStart"/>
      <w:r w:rsidRPr="00BA2C9D">
        <w:rPr>
          <w:rFonts w:ascii="Tahoma" w:hAnsi="Tahoma" w:cs="Tahoma"/>
          <w:sz w:val="18"/>
          <w:szCs w:val="18"/>
        </w:rPr>
        <w:t>Ярчук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на международной конференции "Ценовые стратегии на рынке зерновых, масличных и сахара".</w:t>
      </w:r>
    </w:p>
    <w:p w:rsidR="00BA2C9D" w:rsidRPr="00BA2C9D" w:rsidRDefault="00BA2C9D" w:rsidP="00BA2C9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По его словам, себестоимость производства сахара выросла из-за роста цен на энергоносители и другие ресурсы: если в 2013-2014 годах она составляла порядка 7,5 тысяч гривен за тонну, то в 2015-м достигает уровня в 10 тысяч гривен за тонну, что выше, чем соответствующие цены в Белоруссии, России и Молдове. В этих условиях производить сахар на Украине становится попросту невыгодно, а значит, сахарные заводы будут останавливаться: по оценкам </w:t>
      </w:r>
      <w:proofErr w:type="spellStart"/>
      <w:r w:rsidRPr="00BA2C9D">
        <w:rPr>
          <w:rFonts w:ascii="Tahoma" w:hAnsi="Tahoma" w:cs="Tahoma"/>
          <w:sz w:val="18"/>
          <w:szCs w:val="18"/>
        </w:rPr>
        <w:t>Ярчука</w:t>
      </w:r>
      <w:proofErr w:type="spellEnd"/>
      <w:r w:rsidRPr="00BA2C9D">
        <w:rPr>
          <w:rFonts w:ascii="Tahoma" w:hAnsi="Tahoma" w:cs="Tahoma"/>
          <w:sz w:val="18"/>
          <w:szCs w:val="18"/>
        </w:rPr>
        <w:t>, в ближайшее время будет прекращено производство сахара на 15 заводах из 41.</w:t>
      </w:r>
    </w:p>
    <w:p w:rsidR="00BA2C9D" w:rsidRPr="00BA2C9D" w:rsidRDefault="00BA2C9D" w:rsidP="00BA2C9D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BA2C9D">
        <w:rPr>
          <w:rFonts w:ascii="Tahoma" w:hAnsi="Tahoma" w:cs="Tahoma"/>
          <w:sz w:val="18"/>
          <w:szCs w:val="18"/>
        </w:rPr>
        <w:t xml:space="preserve">Одесской области "сахарный кризис", впрочем, скорее всего не коснётся, комментирует "Таймер": там сахарные заводы "стоят" с 2013-го года. </w:t>
      </w:r>
      <w:proofErr w:type="gramEnd"/>
    </w:p>
    <w:p w:rsidR="00BA2C9D" w:rsidRPr="00BA2C9D" w:rsidRDefault="00BA2C9D" w:rsidP="00BA2C9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9" w:name="_Toc432766154"/>
      <w:r w:rsidRPr="00BA2C9D">
        <w:rPr>
          <w:color w:val="auto"/>
          <w:sz w:val="18"/>
          <w:szCs w:val="18"/>
        </w:rPr>
        <w:t>В Казахстане за сентябрь 2015г. цены на сахар от производителей выросли на 12,8%</w:t>
      </w:r>
      <w:bookmarkEnd w:id="9"/>
    </w:p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  <w:rPr>
          <w:b w:val="0"/>
          <w:color w:val="auto"/>
          <w:sz w:val="18"/>
          <w:szCs w:val="18"/>
        </w:rPr>
      </w:pPr>
      <w:bookmarkStart w:id="10" w:name="_Toc432766155"/>
      <w:r w:rsidRPr="00BA2C9D">
        <w:rPr>
          <w:b w:val="0"/>
          <w:color w:val="auto"/>
          <w:sz w:val="18"/>
          <w:szCs w:val="18"/>
        </w:rPr>
        <w:t>Согласно данным, полученным в Агентстве Республики Казахстан по статистике: В сентябре 2015г., относительно предыдущего месяца цены на сахар от производителей выросли на 12,8%, а с начала года (к декабрю 2014г.) - на 5,1%.</w:t>
      </w:r>
      <w:bookmarkEnd w:id="10"/>
    </w:p>
    <w:p w:rsidR="00BA2C9D" w:rsidRPr="00BA2C9D" w:rsidRDefault="00BA2C9D" w:rsidP="00BA2C9D"/>
    <w:p w:rsidR="00BA2C9D" w:rsidRPr="00BA2C9D" w:rsidRDefault="00BA2C9D" w:rsidP="00BA2C9D">
      <w:pPr>
        <w:jc w:val="center"/>
      </w:pPr>
      <w:r w:rsidRPr="00BA2C9D"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 wp14:anchorId="4324AA13" wp14:editId="709D7E41">
            <wp:extent cx="489585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9D" w:rsidRPr="00BA2C9D" w:rsidRDefault="00BA2C9D" w:rsidP="00BA2C9D"/>
    <w:p w:rsidR="00BA2C9D" w:rsidRPr="00BA2C9D" w:rsidRDefault="00BA2C9D" w:rsidP="00BA2C9D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1" w:name="_Toc432766156"/>
      <w:r w:rsidRPr="00BA2C9D">
        <w:rPr>
          <w:color w:val="auto"/>
          <w:sz w:val="18"/>
          <w:szCs w:val="18"/>
        </w:rPr>
        <w:t>Плохая погода в Индии и Бразилии "подняла" цены на сахар</w:t>
      </w:r>
      <w:bookmarkEnd w:id="11"/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Мировые цены на сахар начали расти в сентябре на фоне опасений, связанных с погодой в двух странах - крупнейших производителях сахара - Индии и Бразилии, пишет ИА "</w:t>
      </w:r>
      <w:proofErr w:type="spellStart"/>
      <w:r w:rsidRPr="00BA2C9D">
        <w:rPr>
          <w:rFonts w:ascii="Times New Roman" w:hAnsi="Times New Roman" w:cs="Times New Roman"/>
          <w:szCs w:val="24"/>
        </w:rPr>
        <w:fldChar w:fldCharType="begin"/>
      </w:r>
      <w:r w:rsidRPr="00BA2C9D">
        <w:rPr>
          <w:rFonts w:ascii="Times New Roman" w:hAnsi="Times New Roman" w:cs="Times New Roman"/>
          <w:szCs w:val="24"/>
        </w:rPr>
        <w:instrText xml:space="preserve"> HYPERLINK "http://www.finmarket.ru" \t "_blank" </w:instrText>
      </w:r>
      <w:r w:rsidRPr="00BA2C9D">
        <w:rPr>
          <w:rFonts w:ascii="Times New Roman" w:hAnsi="Times New Roman" w:cs="Times New Roman"/>
          <w:szCs w:val="24"/>
        </w:rPr>
        <w:fldChar w:fldCharType="separate"/>
      </w:r>
      <w:r w:rsidRPr="00BA2C9D">
        <w:rPr>
          <w:rStyle w:val="a3"/>
          <w:color w:val="auto"/>
          <w:sz w:val="18"/>
          <w:szCs w:val="18"/>
          <w:u w:val="none"/>
        </w:rPr>
        <w:t>Финмаркет</w:t>
      </w:r>
      <w:proofErr w:type="spellEnd"/>
      <w:r w:rsidRPr="00BA2C9D">
        <w:rPr>
          <w:rFonts w:ascii="Times New Roman" w:hAnsi="Times New Roman" w:cs="Times New Roman"/>
          <w:szCs w:val="24"/>
        </w:rPr>
        <w:fldChar w:fldCharType="end"/>
      </w:r>
      <w:r w:rsidRPr="00BA2C9D">
        <w:rPr>
          <w:rFonts w:ascii="Tahoma" w:hAnsi="Tahoma" w:cs="Tahoma"/>
          <w:sz w:val="18"/>
          <w:szCs w:val="18"/>
        </w:rPr>
        <w:t>".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Индекс ISA </w:t>
      </w:r>
      <w:proofErr w:type="spellStart"/>
      <w:r w:rsidRPr="00BA2C9D">
        <w:rPr>
          <w:rFonts w:ascii="Tahoma" w:hAnsi="Tahoma" w:cs="Tahoma"/>
          <w:sz w:val="18"/>
          <w:szCs w:val="18"/>
        </w:rPr>
        <w:t>daily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price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вырос с 11,47 цента за фунт в начале сентября до 12,18 цента к 11 сентября, а затем после коррекции в середине месяца - до 12,62 цента к концу сентября, говорится в обзоре Международной организации по сахару (ISO). ISO </w:t>
      </w:r>
      <w:proofErr w:type="spellStart"/>
      <w:r w:rsidRPr="00BA2C9D">
        <w:rPr>
          <w:rFonts w:ascii="Tahoma" w:hAnsi="Tahoma" w:cs="Tahoma"/>
          <w:sz w:val="18"/>
          <w:szCs w:val="18"/>
        </w:rPr>
        <w:t>White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Sugar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Price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A2C9D">
        <w:rPr>
          <w:rFonts w:ascii="Tahoma" w:hAnsi="Tahoma" w:cs="Tahoma"/>
          <w:sz w:val="18"/>
          <w:szCs w:val="18"/>
        </w:rPr>
        <w:t>Index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вырос до $355,5 за тонну по итогам первых двух недель месяца, средняя цена за сентябрь составила $348,83 против $341,01 в августе.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Сильные дожди в Бразилии неблагоприятно сказываются на урожае в центре и на юге страны. С начала сезона и до середины сентября объем переработки сахарного тростника составил 403,809 млн. тонн, что на 2,14% меньше, чем годом ранее. При этом из-за дождливой погоды объем переработки в первые две недели сентября упал на 25,9%. Производство сахара в текущем сезоне сократилось на 11%, до 20,886 млн. тонн.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сентябре Бразилия экспортировала 1,76 млн. тонн сахара, что на 20% меньше, чем год назад. За девять месяцев экспорт сократился на 5%, до 16,25 млн. тонн.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 xml:space="preserve">Индийская ассоциация производителей сахара снизила прогноз производства сахара в стране: по ее оценке, производство в текущем сезоне (с октября 2015 по сентябрь 2016 года) упадет на 4,6%, до 27 млн. тонн, из-за сильных дождей в штатах </w:t>
      </w:r>
      <w:proofErr w:type="spellStart"/>
      <w:r w:rsidRPr="00BA2C9D">
        <w:rPr>
          <w:rFonts w:ascii="Tahoma" w:hAnsi="Tahoma" w:cs="Tahoma"/>
          <w:sz w:val="18"/>
          <w:szCs w:val="18"/>
        </w:rPr>
        <w:t>Махараштра</w:t>
      </w:r>
      <w:proofErr w:type="spellEnd"/>
      <w:r w:rsidRPr="00BA2C9D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A2C9D">
        <w:rPr>
          <w:rFonts w:ascii="Tahoma" w:hAnsi="Tahoma" w:cs="Tahoma"/>
          <w:sz w:val="18"/>
          <w:szCs w:val="18"/>
        </w:rPr>
        <w:t>Карнатака</w:t>
      </w:r>
      <w:proofErr w:type="spellEnd"/>
      <w:r w:rsidRPr="00BA2C9D">
        <w:rPr>
          <w:rFonts w:ascii="Tahoma" w:hAnsi="Tahoma" w:cs="Tahoma"/>
          <w:sz w:val="18"/>
          <w:szCs w:val="18"/>
        </w:rPr>
        <w:t>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A2C9D">
        <w:rPr>
          <w:rFonts w:ascii="Tahoma" w:hAnsi="Tahoma" w:cs="Tahoma"/>
          <w:sz w:val="18"/>
          <w:szCs w:val="18"/>
        </w:rPr>
        <w:t>В то же время министерство продовольствия Индии 18 сентября установило обязательство для производителей сахара экспортировать 4 млн. тонн в текущем сезоне, чтобы убрать излишки с внутреннего рынка.</w:t>
      </w:r>
    </w:p>
    <w:p w:rsidR="00BA2C9D" w:rsidRPr="00BA2C9D" w:rsidRDefault="00BA2C9D" w:rsidP="00BA2C9D">
      <w:pPr>
        <w:pStyle w:val="a4"/>
        <w:shd w:val="clear" w:color="auto" w:fill="FFFFFF"/>
        <w:spacing w:before="0" w:after="0"/>
        <w:ind w:firstLine="708"/>
        <w:jc w:val="both"/>
      </w:pPr>
      <w:r w:rsidRPr="00BA2C9D">
        <w:rPr>
          <w:rFonts w:ascii="Tahoma" w:hAnsi="Tahoma" w:cs="Tahoma"/>
          <w:sz w:val="18"/>
          <w:szCs w:val="18"/>
        </w:rPr>
        <w:t xml:space="preserve">В России, которая является крупнейшим в мире производителем свекловичного сахара, урожай, напротив, выше прошлогоднего. По данным на 29 сентября, урожай </w:t>
      </w:r>
      <w:hyperlink r:id="rId19" w:tooltip="сахарной свеклы" w:history="1">
        <w:r w:rsidRPr="00BA2C9D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BA2C9D">
        <w:rPr>
          <w:rFonts w:ascii="Tahoma" w:hAnsi="Tahoma" w:cs="Tahoma"/>
          <w:sz w:val="18"/>
          <w:szCs w:val="18"/>
        </w:rPr>
        <w:t xml:space="preserve"> оставил 17,064 млн. тонн при урожайности 37,8 тонны с гектара против 15,82 млн. тонн и 36,4 тонны в </w:t>
      </w:r>
      <w:proofErr w:type="gramStart"/>
      <w:r w:rsidRPr="00BA2C9D">
        <w:rPr>
          <w:rFonts w:ascii="Tahoma" w:hAnsi="Tahoma" w:cs="Tahoma"/>
          <w:sz w:val="18"/>
          <w:szCs w:val="18"/>
        </w:rPr>
        <w:t>га</w:t>
      </w:r>
      <w:proofErr w:type="gramEnd"/>
      <w:r w:rsidRPr="00BA2C9D">
        <w:rPr>
          <w:rFonts w:ascii="Tahoma" w:hAnsi="Tahoma" w:cs="Tahoma"/>
          <w:sz w:val="18"/>
          <w:szCs w:val="18"/>
        </w:rPr>
        <w:t xml:space="preserve"> год назад.</w:t>
      </w:r>
    </w:p>
    <w:p w:rsidR="00B91250" w:rsidRPr="00BA2C9D" w:rsidRDefault="00B91250" w:rsidP="00BA2C9D"/>
    <w:sectPr w:rsidR="00B91250" w:rsidRPr="00BA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126E6322"/>
    <w:lvl w:ilvl="0" w:tplc="986867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B3"/>
    <w:rsid w:val="00B91250"/>
    <w:rsid w:val="00BA2C9D"/>
    <w:rsid w:val="00D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BA2C9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C9D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9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9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9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A2C9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A2C9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2C9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A2C9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BA2C9D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A2C9D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A2C9D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A2C9D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A2C9D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semiHidden/>
    <w:rsid w:val="00BA2C9D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BA2C9D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BA2C9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BA2C9D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styleId="a3">
    <w:name w:val="Hyperlink"/>
    <w:uiPriority w:val="99"/>
    <w:semiHidden/>
    <w:unhideWhenUsed/>
    <w:rsid w:val="00BA2C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C9D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BA2C9D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BA2C9D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BA2C9D"/>
  </w:style>
  <w:style w:type="paragraph" w:styleId="a5">
    <w:name w:val="Balloon Text"/>
    <w:basedOn w:val="a"/>
    <w:link w:val="a6"/>
    <w:uiPriority w:val="99"/>
    <w:semiHidden/>
    <w:unhideWhenUsed/>
    <w:rsid w:val="00BA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9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BA2C9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C9D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9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9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9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A2C9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A2C9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2C9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A2C9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BA2C9D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A2C9D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A2C9D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A2C9D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A2C9D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semiHidden/>
    <w:rsid w:val="00BA2C9D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BA2C9D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BA2C9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BA2C9D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styleId="a3">
    <w:name w:val="Hyperlink"/>
    <w:uiPriority w:val="99"/>
    <w:semiHidden/>
    <w:unhideWhenUsed/>
    <w:rsid w:val="00BA2C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C9D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BA2C9D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BA2C9D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BA2C9D"/>
  </w:style>
  <w:style w:type="paragraph" w:styleId="a5">
    <w:name w:val="Balloon Text"/>
    <w:basedOn w:val="a"/>
    <w:link w:val="a6"/>
    <w:uiPriority w:val="99"/>
    <w:semiHidden/>
    <w:unhideWhenUsed/>
    <w:rsid w:val="00BA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991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sugar.ru/node/9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gar.ru/node/64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41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sugar.ru/node/64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3188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2015-10-19T11:02:00Z</dcterms:created>
  <dcterms:modified xsi:type="dcterms:W3CDTF">2015-10-19T11:05:00Z</dcterms:modified>
</cp:coreProperties>
</file>