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2C" w:rsidRPr="00033E4C" w:rsidRDefault="00D24DDB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Pr="00033E4C">
        <w:rPr>
          <w:rFonts w:ascii="Arial" w:hAnsi="Arial" w:cs="Arial"/>
          <w:sz w:val="28"/>
          <w:szCs w:val="28"/>
        </w:rPr>
        <w:t xml:space="preserve">: </w:t>
      </w:r>
    </w:p>
    <w:p w:rsidR="00FC3B2C" w:rsidRPr="00FC3B2C" w:rsidRDefault="00FC3B2C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C3B2C">
        <w:rPr>
          <w:rFonts w:ascii="Arial" w:hAnsi="Arial" w:cs="Arial"/>
          <w:b/>
          <w:sz w:val="28"/>
          <w:szCs w:val="28"/>
        </w:rPr>
        <w:t>Метод оперативной оценки качества винодельческой продукции</w:t>
      </w:r>
      <w:r w:rsidRPr="00FC3B2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C3B2C" w:rsidRDefault="00FC3B2C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2E372C" w:rsidRPr="00FC3B2C" w:rsidRDefault="00D24DDB" w:rsidP="00FC3B2C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033E4C">
        <w:rPr>
          <w:rFonts w:ascii="Arial" w:hAnsi="Arial" w:cs="Arial"/>
          <w:sz w:val="28"/>
          <w:szCs w:val="28"/>
        </w:rPr>
        <w:t>:</w:t>
      </w:r>
      <w:r w:rsidRPr="00033E4C">
        <w:rPr>
          <w:rFonts w:ascii="Arial" w:hAnsi="Arial" w:cs="Arial"/>
          <w:b/>
          <w:szCs w:val="28"/>
        </w:rPr>
        <w:t xml:space="preserve"> </w:t>
      </w:r>
      <w:r w:rsidR="00FC3B2C" w:rsidRPr="00FC3B2C">
        <w:rPr>
          <w:rFonts w:ascii="Arial" w:hAnsi="Arial" w:cs="Arial"/>
          <w:sz w:val="28"/>
          <w:szCs w:val="28"/>
        </w:rPr>
        <w:t>Метод включает инт</w:t>
      </w:r>
      <w:r w:rsidR="00FC3B2C" w:rsidRPr="00FC3B2C">
        <w:rPr>
          <w:rFonts w:ascii="Arial" w:hAnsi="Arial" w:cs="Arial"/>
          <w:sz w:val="28"/>
          <w:szCs w:val="28"/>
        </w:rPr>
        <w:t>е</w:t>
      </w:r>
      <w:r w:rsidR="00FC3B2C" w:rsidRPr="00FC3B2C">
        <w:rPr>
          <w:rFonts w:ascii="Arial" w:hAnsi="Arial" w:cs="Arial"/>
          <w:sz w:val="28"/>
          <w:szCs w:val="28"/>
        </w:rPr>
        <w:t>гральный анализ кислотно-основного состава винодельческой продукции с оценкой нескольких параметров, одновременная подделка которых нево</w:t>
      </w:r>
      <w:r w:rsidR="00FC3B2C" w:rsidRPr="00FC3B2C">
        <w:rPr>
          <w:rFonts w:ascii="Arial" w:hAnsi="Arial" w:cs="Arial"/>
          <w:sz w:val="28"/>
          <w:szCs w:val="28"/>
        </w:rPr>
        <w:t>з</w:t>
      </w:r>
      <w:r w:rsidR="00FC3B2C" w:rsidRPr="00FC3B2C">
        <w:rPr>
          <w:rFonts w:ascii="Arial" w:hAnsi="Arial" w:cs="Arial"/>
          <w:sz w:val="28"/>
          <w:szCs w:val="28"/>
        </w:rPr>
        <w:t xml:space="preserve">можна, математической обработки потенциометрических кривых титрования проб продукта с </w:t>
      </w:r>
      <w:proofErr w:type="spellStart"/>
      <w:r w:rsidR="00FC3B2C" w:rsidRPr="00FC3B2C">
        <w:rPr>
          <w:rFonts w:ascii="Arial" w:hAnsi="Arial" w:cs="Arial"/>
          <w:sz w:val="28"/>
          <w:szCs w:val="28"/>
        </w:rPr>
        <w:t>кулонометрически</w:t>
      </w:r>
      <w:proofErr w:type="spellEnd"/>
      <w:r w:rsidR="00FC3B2C" w:rsidRPr="00FC3B2C">
        <w:rPr>
          <w:rFonts w:ascii="Arial" w:hAnsi="Arial" w:cs="Arial"/>
          <w:sz w:val="28"/>
          <w:szCs w:val="28"/>
        </w:rPr>
        <w:t xml:space="preserve"> генерированным основанием. Изобрет</w:t>
      </w:r>
      <w:r w:rsidR="00FC3B2C" w:rsidRPr="00FC3B2C">
        <w:rPr>
          <w:rFonts w:ascii="Arial" w:hAnsi="Arial" w:cs="Arial"/>
          <w:sz w:val="28"/>
          <w:szCs w:val="28"/>
        </w:rPr>
        <w:t>е</w:t>
      </w:r>
      <w:r w:rsidR="00FC3B2C" w:rsidRPr="00FC3B2C">
        <w:rPr>
          <w:rFonts w:ascii="Arial" w:hAnsi="Arial" w:cs="Arial"/>
          <w:sz w:val="28"/>
          <w:szCs w:val="28"/>
        </w:rPr>
        <w:t>ние позволяет получить объективную оценку качества винодельческой пр</w:t>
      </w:r>
      <w:r w:rsidR="00FC3B2C" w:rsidRPr="00FC3B2C">
        <w:rPr>
          <w:rFonts w:ascii="Arial" w:hAnsi="Arial" w:cs="Arial"/>
          <w:sz w:val="28"/>
          <w:szCs w:val="28"/>
        </w:rPr>
        <w:t>о</w:t>
      </w:r>
      <w:r w:rsidR="00FC3B2C" w:rsidRPr="00FC3B2C">
        <w:rPr>
          <w:rFonts w:ascii="Arial" w:hAnsi="Arial" w:cs="Arial"/>
          <w:sz w:val="28"/>
          <w:szCs w:val="28"/>
        </w:rPr>
        <w:t>дукции.</w:t>
      </w:r>
    </w:p>
    <w:p w:rsidR="00FC3B2C" w:rsidRDefault="00FC3B2C" w:rsidP="002E0CF8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</w:p>
    <w:p w:rsidR="00D24DDB" w:rsidRPr="00033E4C" w:rsidRDefault="002E372C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033E4C">
        <w:rPr>
          <w:rFonts w:ascii="Arial" w:hAnsi="Arial" w:cs="Arial"/>
          <w:i/>
          <w:sz w:val="28"/>
          <w:szCs w:val="28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FC3B2C">
        <w:rPr>
          <w:rFonts w:ascii="Arial" w:hAnsi="Arial" w:cs="Arial"/>
          <w:sz w:val="28"/>
          <w:szCs w:val="28"/>
        </w:rPr>
        <w:t>Метод</w:t>
      </w:r>
    </w:p>
    <w:p w:rsidR="00D24DDB" w:rsidRPr="00266610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033E4C">
        <w:rPr>
          <w:rFonts w:ascii="Arial" w:hAnsi="Arial" w:cs="Arial"/>
          <w:sz w:val="28"/>
          <w:szCs w:val="28"/>
        </w:rPr>
        <w:t xml:space="preserve">: </w:t>
      </w:r>
    </w:p>
    <w:p w:rsidR="00D24DDB" w:rsidRPr="00266610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6610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266610">
        <w:rPr>
          <w:rFonts w:ascii="Arial" w:hAnsi="Arial" w:cs="Arial"/>
          <w:sz w:val="28"/>
          <w:szCs w:val="28"/>
        </w:rPr>
        <w:t xml:space="preserve">: </w:t>
      </w:r>
      <w:r w:rsidR="00FC3B2C">
        <w:rPr>
          <w:rFonts w:ascii="Arial" w:hAnsi="Arial" w:cs="Arial"/>
          <w:sz w:val="28"/>
          <w:szCs w:val="28"/>
        </w:rPr>
        <w:t>винодельческие</w:t>
      </w:r>
      <w:r w:rsidR="00F948CA" w:rsidRPr="00266610">
        <w:rPr>
          <w:rFonts w:ascii="Arial" w:hAnsi="Arial" w:cs="Arial"/>
          <w:sz w:val="28"/>
          <w:szCs w:val="28"/>
        </w:rPr>
        <w:t xml:space="preserve"> предприятия</w:t>
      </w:r>
    </w:p>
    <w:p w:rsidR="00D24DDB" w:rsidRPr="00FC3B2C" w:rsidRDefault="00D24DDB" w:rsidP="00FC3B2C">
      <w:r w:rsidRPr="00033E4C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 патент </w:t>
      </w:r>
      <w:r w:rsidR="00033E4C" w:rsidRPr="00033E4C">
        <w:rPr>
          <w:rFonts w:ascii="Arial" w:hAnsi="Arial" w:cs="Arial"/>
          <w:sz w:val="28"/>
          <w:szCs w:val="28"/>
        </w:rPr>
        <w:t>№</w:t>
      </w:r>
      <w:r w:rsidR="00FC3B2C">
        <w:rPr>
          <w:rFonts w:ascii="Arial" w:hAnsi="Arial" w:cs="Arial"/>
          <w:sz w:val="28"/>
          <w:szCs w:val="28"/>
        </w:rPr>
        <w:t xml:space="preserve"> </w:t>
      </w:r>
      <w:r w:rsidR="00FC3B2C" w:rsidRPr="00FC3B2C">
        <w:rPr>
          <w:rFonts w:ascii="Arial" w:hAnsi="Arial" w:cs="Arial"/>
          <w:sz w:val="28"/>
          <w:szCs w:val="28"/>
        </w:rPr>
        <w:t>2631489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0CF8" w:rsidRPr="00033E4C">
        <w:rPr>
          <w:rFonts w:ascii="Arial" w:hAnsi="Arial" w:cs="Arial"/>
          <w:sz w:val="28"/>
          <w:szCs w:val="28"/>
        </w:rPr>
        <w:t>экспертиза Роспатента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</w:p>
    <w:p w:rsidR="006C0456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C162F6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C162F6">
        <w:rPr>
          <w:rFonts w:ascii="Arial" w:hAnsi="Arial" w:cs="Arial"/>
          <w:sz w:val="28"/>
          <w:szCs w:val="28"/>
        </w:rPr>
        <w:t xml:space="preserve">       </w:t>
      </w:r>
      <w:r w:rsidR="001F1D32" w:rsidRPr="00C162F6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033E4C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 w:val="28"/>
          <w:szCs w:val="28"/>
        </w:rPr>
        <w:t xml:space="preserve"> </w:t>
      </w:r>
      <w:r w:rsidR="002E372C" w:rsidRPr="00033E4C">
        <w:rPr>
          <w:rFonts w:ascii="Arial" w:hAnsi="Arial" w:cs="Arial"/>
          <w:sz w:val="28"/>
          <w:szCs w:val="28"/>
        </w:rPr>
        <w:t>-</w:t>
      </w:r>
    </w:p>
    <w:p w:rsidR="00D24DDB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="002E372C" w:rsidRPr="00033E4C">
        <w:rPr>
          <w:rFonts w:ascii="Arial" w:hAnsi="Arial" w:cs="Arial"/>
          <w:sz w:val="28"/>
          <w:szCs w:val="28"/>
        </w:rPr>
        <w:t xml:space="preserve"> </w:t>
      </w:r>
    </w:p>
    <w:p w:rsidR="00033E4C" w:rsidRPr="00033E4C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C3B2C" w:rsidRDefault="00D24DDB" w:rsidP="00FC3B2C">
      <w:pPr>
        <w:spacing w:after="0" w:line="240" w:lineRule="auto"/>
        <w:rPr>
          <w:rFonts w:ascii="Arial" w:hAnsi="Arial" w:cs="Arial"/>
          <w:szCs w:val="28"/>
        </w:rPr>
      </w:pPr>
      <w:r w:rsidRPr="00033E4C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033E4C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033E4C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033E4C">
        <w:rPr>
          <w:rFonts w:ascii="Arial" w:hAnsi="Arial" w:cs="Arial"/>
          <w:sz w:val="28"/>
          <w:szCs w:val="28"/>
          <w:u w:val="single"/>
        </w:rPr>
        <w:t>:</w:t>
      </w:r>
      <w:r w:rsidRPr="00033E4C">
        <w:rPr>
          <w:rFonts w:ascii="Arial" w:hAnsi="Arial" w:cs="Arial"/>
          <w:szCs w:val="28"/>
        </w:rPr>
        <w:t xml:space="preserve"> </w:t>
      </w:r>
    </w:p>
    <w:p w:rsidR="00FC3B2C" w:rsidRPr="00FC3B2C" w:rsidRDefault="00FC3B2C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3B2C">
        <w:rPr>
          <w:rFonts w:ascii="Arial" w:hAnsi="Arial" w:cs="Arial"/>
          <w:sz w:val="28"/>
          <w:szCs w:val="28"/>
        </w:rPr>
        <w:t>Метод обладает оперативностью, высокой достоверностью, предп</w:t>
      </w:r>
      <w:r w:rsidRPr="00FC3B2C">
        <w:rPr>
          <w:rFonts w:ascii="Arial" w:hAnsi="Arial" w:cs="Arial"/>
          <w:sz w:val="28"/>
          <w:szCs w:val="28"/>
        </w:rPr>
        <w:t>о</w:t>
      </w:r>
      <w:r w:rsidRPr="00FC3B2C">
        <w:rPr>
          <w:rFonts w:ascii="Arial" w:hAnsi="Arial" w:cs="Arial"/>
          <w:sz w:val="28"/>
          <w:szCs w:val="28"/>
        </w:rPr>
        <w:t>лагает использование недорогих, широко распространенных оборудования и реактивов и имеет невысокие трудозатраты</w:t>
      </w:r>
    </w:p>
    <w:p w:rsidR="00FC3B2C" w:rsidRPr="00FC3B2C" w:rsidRDefault="00FC3B2C" w:rsidP="00FC3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237D" w:rsidRPr="00FC3B2C" w:rsidRDefault="00D24DDB" w:rsidP="00FC3B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3B2C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FC3B2C">
        <w:rPr>
          <w:rFonts w:ascii="Arial" w:hAnsi="Arial" w:cs="Arial"/>
          <w:sz w:val="28"/>
          <w:szCs w:val="28"/>
          <w:u w:val="single"/>
        </w:rPr>
        <w:t>:</w:t>
      </w:r>
      <w:r w:rsidRPr="00FC3B2C">
        <w:rPr>
          <w:rFonts w:ascii="Arial" w:hAnsi="Arial" w:cs="Arial"/>
          <w:sz w:val="28"/>
          <w:szCs w:val="28"/>
        </w:rPr>
        <w:t xml:space="preserve"> </w:t>
      </w:r>
      <w:r w:rsidR="00FC3B2C">
        <w:rPr>
          <w:rFonts w:ascii="Arial" w:hAnsi="Arial" w:cs="Arial"/>
          <w:sz w:val="28"/>
          <w:szCs w:val="28"/>
        </w:rPr>
        <w:t xml:space="preserve">канд. хим. </w:t>
      </w:r>
      <w:r w:rsidR="0037006F" w:rsidRPr="00FC3B2C">
        <w:rPr>
          <w:rFonts w:ascii="Arial" w:hAnsi="Arial" w:cs="Arial"/>
          <w:sz w:val="28"/>
          <w:szCs w:val="28"/>
        </w:rPr>
        <w:t xml:space="preserve">наук </w:t>
      </w:r>
      <w:proofErr w:type="spellStart"/>
      <w:r w:rsidR="00FC3B2C">
        <w:rPr>
          <w:rFonts w:ascii="Arial" w:hAnsi="Arial" w:cs="Arial"/>
          <w:sz w:val="28"/>
          <w:szCs w:val="28"/>
        </w:rPr>
        <w:t>Шелудько</w:t>
      </w:r>
      <w:proofErr w:type="spellEnd"/>
      <w:r w:rsidR="00FC3B2C">
        <w:rPr>
          <w:rFonts w:ascii="Arial" w:hAnsi="Arial" w:cs="Arial"/>
          <w:sz w:val="28"/>
          <w:szCs w:val="28"/>
        </w:rPr>
        <w:t xml:space="preserve"> Ольги Николаевны</w:t>
      </w:r>
    </w:p>
    <w:p w:rsidR="00D24DDB" w:rsidRPr="00FC3B2C" w:rsidRDefault="00D24DDB" w:rsidP="00D24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4DDB" w:rsidRPr="002E372C" w:rsidRDefault="00D24DDB" w:rsidP="00D24DDB">
      <w:pPr>
        <w:tabs>
          <w:tab w:val="left" w:pos="3105"/>
        </w:tabs>
        <w:spacing w:after="0" w:line="240" w:lineRule="auto"/>
        <w:rPr>
          <w:sz w:val="28"/>
          <w:szCs w:val="28"/>
        </w:rPr>
      </w:pPr>
      <w:r w:rsidRPr="002E372C">
        <w:rPr>
          <w:sz w:val="28"/>
          <w:szCs w:val="28"/>
        </w:rPr>
        <w:tab/>
      </w:r>
    </w:p>
    <w:sectPr w:rsidR="00D24DDB" w:rsidRPr="002E372C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DDB"/>
    <w:rsid w:val="00033E4C"/>
    <w:rsid w:val="001F1D32"/>
    <w:rsid w:val="00266610"/>
    <w:rsid w:val="002E0CF8"/>
    <w:rsid w:val="002E372C"/>
    <w:rsid w:val="0037006F"/>
    <w:rsid w:val="005309C9"/>
    <w:rsid w:val="005A3059"/>
    <w:rsid w:val="006A73AC"/>
    <w:rsid w:val="006C0456"/>
    <w:rsid w:val="006E747E"/>
    <w:rsid w:val="007C40F4"/>
    <w:rsid w:val="0086237D"/>
    <w:rsid w:val="009410EF"/>
    <w:rsid w:val="0096670D"/>
    <w:rsid w:val="00983632"/>
    <w:rsid w:val="00A36936"/>
    <w:rsid w:val="00C162F6"/>
    <w:rsid w:val="00C85479"/>
    <w:rsid w:val="00D24DDB"/>
    <w:rsid w:val="00E05BD7"/>
    <w:rsid w:val="00F274CA"/>
    <w:rsid w:val="00F738E0"/>
    <w:rsid w:val="00F948CA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Мачнева</cp:lastModifiedBy>
  <cp:revision>10</cp:revision>
  <cp:lastPrinted>2015-03-23T13:17:00Z</cp:lastPrinted>
  <dcterms:created xsi:type="dcterms:W3CDTF">2015-03-19T11:19:00Z</dcterms:created>
  <dcterms:modified xsi:type="dcterms:W3CDTF">2018-07-19T08:07:00Z</dcterms:modified>
</cp:coreProperties>
</file>